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6C22B5ED" w:rsidR="00091682" w:rsidRPr="0040233B" w:rsidRDefault="00091682" w:rsidP="00091682">
      <w:pPr>
        <w:spacing w:before="240" w:after="240" w:line="360" w:lineRule="auto"/>
        <w:jc w:val="both"/>
        <w:rPr>
          <w:rFonts w:ascii="Palatino Linotype" w:hAnsi="Palatino Linotype"/>
        </w:rPr>
      </w:pPr>
      <w:r w:rsidRPr="0040233B">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40233B">
        <w:rPr>
          <w:rFonts w:ascii="Palatino Linotype" w:hAnsi="Palatino Linotype"/>
        </w:rPr>
        <w:t xml:space="preserve">Metepec, Estado de México, de </w:t>
      </w:r>
      <w:r w:rsidR="007F3243">
        <w:rPr>
          <w:rFonts w:ascii="Palatino Linotype" w:hAnsi="Palatino Linotype"/>
          <w:color w:val="C00000"/>
        </w:rPr>
        <w:t>dieciséis de enero</w:t>
      </w:r>
      <w:r w:rsidR="001C0F01">
        <w:rPr>
          <w:rFonts w:ascii="Palatino Linotype" w:hAnsi="Palatino Linotype"/>
          <w:color w:val="C00000"/>
        </w:rPr>
        <w:t xml:space="preserve"> </w:t>
      </w:r>
      <w:r w:rsidR="001C0F01">
        <w:rPr>
          <w:rFonts w:ascii="Palatino Linotype" w:hAnsi="Palatino Linotype"/>
        </w:rPr>
        <w:t>de dos mil dieci</w:t>
      </w:r>
      <w:r w:rsidR="00640373">
        <w:rPr>
          <w:rFonts w:ascii="Palatino Linotype" w:hAnsi="Palatino Linotype"/>
        </w:rPr>
        <w:t>nueve</w:t>
      </w:r>
      <w:r w:rsidRPr="0040233B">
        <w:rPr>
          <w:rFonts w:ascii="Palatino Linotype" w:hAnsi="Palatino Linotype"/>
        </w:rPr>
        <w:t>.</w:t>
      </w:r>
    </w:p>
    <w:p w14:paraId="7D53FE2D" w14:textId="7AFF4426" w:rsidR="008E7698" w:rsidRPr="009658A0" w:rsidRDefault="008E7698"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Visto</w:t>
      </w:r>
      <w:r w:rsidR="00617CB2">
        <w:rPr>
          <w:rFonts w:ascii="Palatino Linotype" w:hAnsi="Palatino Linotype" w:cs="Arial"/>
          <w:b/>
          <w:sz w:val="28"/>
          <w:szCs w:val="28"/>
        </w:rPr>
        <w:t>s</w:t>
      </w:r>
      <w:r w:rsidRPr="0040233B">
        <w:rPr>
          <w:rFonts w:ascii="Palatino Linotype" w:hAnsi="Palatino Linotype" w:cs="Arial"/>
        </w:rPr>
        <w:t xml:space="preserve"> l</w:t>
      </w:r>
      <w:r w:rsidR="003151B7">
        <w:rPr>
          <w:rFonts w:ascii="Palatino Linotype" w:hAnsi="Palatino Linotype" w:cs="Arial"/>
        </w:rPr>
        <w:t>os</w:t>
      </w:r>
      <w:r w:rsidRPr="0040233B">
        <w:rPr>
          <w:rFonts w:ascii="Palatino Linotype" w:hAnsi="Palatino Linotype" w:cs="Arial"/>
        </w:rPr>
        <w:t xml:space="preserve"> expediente</w:t>
      </w:r>
      <w:r w:rsidR="003151B7">
        <w:rPr>
          <w:rFonts w:ascii="Palatino Linotype" w:hAnsi="Palatino Linotype" w:cs="Arial"/>
        </w:rPr>
        <w:t>s</w:t>
      </w:r>
      <w:r w:rsidRPr="0040233B">
        <w:rPr>
          <w:rFonts w:ascii="Palatino Linotype" w:hAnsi="Palatino Linotype" w:cs="Arial"/>
        </w:rPr>
        <w:t xml:space="preserve"> relativo</w:t>
      </w:r>
      <w:r w:rsidR="003151B7">
        <w:rPr>
          <w:rFonts w:ascii="Palatino Linotype" w:hAnsi="Palatino Linotype" w:cs="Arial"/>
        </w:rPr>
        <w:t>s</w:t>
      </w:r>
      <w:r w:rsidRPr="0040233B">
        <w:rPr>
          <w:rFonts w:ascii="Palatino Linotype" w:hAnsi="Palatino Linotype" w:cs="Arial"/>
        </w:rPr>
        <w:t xml:space="preserve"> a</w:t>
      </w:r>
      <w:r w:rsidR="003151B7">
        <w:rPr>
          <w:rFonts w:ascii="Palatino Linotype" w:hAnsi="Palatino Linotype" w:cs="Arial"/>
        </w:rPr>
        <w:t xml:space="preserve"> </w:t>
      </w:r>
      <w:r w:rsidRPr="0040233B">
        <w:rPr>
          <w:rFonts w:ascii="Palatino Linotype" w:hAnsi="Palatino Linotype" w:cs="Arial"/>
        </w:rPr>
        <w:t>l</w:t>
      </w:r>
      <w:r w:rsidR="003151B7">
        <w:rPr>
          <w:rFonts w:ascii="Palatino Linotype" w:hAnsi="Palatino Linotype" w:cs="Arial"/>
        </w:rPr>
        <w:t>os</w:t>
      </w:r>
      <w:r w:rsidRPr="0040233B">
        <w:rPr>
          <w:rFonts w:ascii="Palatino Linotype" w:hAnsi="Palatino Linotype" w:cs="Arial"/>
        </w:rPr>
        <w:t xml:space="preserve"> recurso</w:t>
      </w:r>
      <w:r w:rsidR="003151B7">
        <w:rPr>
          <w:rFonts w:ascii="Palatino Linotype" w:hAnsi="Palatino Linotype" w:cs="Arial"/>
        </w:rPr>
        <w:t>s</w:t>
      </w:r>
      <w:r w:rsidRPr="0040233B">
        <w:rPr>
          <w:rFonts w:ascii="Palatino Linotype" w:hAnsi="Palatino Linotype" w:cs="Arial"/>
        </w:rPr>
        <w:t xml:space="preserve"> de revisión </w:t>
      </w:r>
      <w:r w:rsidR="003F548E">
        <w:rPr>
          <w:rFonts w:ascii="Palatino Linotype" w:eastAsiaTheme="minorEastAsia" w:hAnsi="Palatino Linotype" w:cs="Arial"/>
          <w:b/>
          <w:bCs/>
          <w:color w:val="C00000"/>
          <w:sz w:val="22"/>
          <w:szCs w:val="22"/>
          <w:lang w:val="es-MX"/>
        </w:rPr>
        <w:t xml:space="preserve">04049/INFOEM/IP/RR/2018 y 04104/INFOEM/IP/RR/2018 </w:t>
      </w:r>
      <w:r w:rsidR="003151B7" w:rsidRPr="00617CB2">
        <w:rPr>
          <w:rFonts w:ascii="Palatino Linotype" w:eastAsiaTheme="minorEastAsia" w:hAnsi="Palatino Linotype" w:cs="Arial"/>
          <w:bCs/>
          <w:sz w:val="22"/>
          <w:szCs w:val="22"/>
          <w:lang w:val="es-MX"/>
        </w:rPr>
        <w:t>in</w:t>
      </w:r>
      <w:r w:rsidRPr="00617CB2">
        <w:rPr>
          <w:rFonts w:ascii="Palatino Linotype" w:hAnsi="Palatino Linotype" w:cs="Arial"/>
        </w:rPr>
        <w:t>te</w:t>
      </w:r>
      <w:r w:rsidRPr="0040233B">
        <w:rPr>
          <w:rFonts w:ascii="Palatino Linotype" w:hAnsi="Palatino Linotype" w:cs="Arial"/>
        </w:rPr>
        <w:t>rpuesto</w:t>
      </w:r>
      <w:r w:rsidR="003151B7">
        <w:rPr>
          <w:rFonts w:ascii="Palatino Linotype" w:hAnsi="Palatino Linotype" w:cs="Arial"/>
        </w:rPr>
        <w:t>s</w:t>
      </w:r>
      <w:r w:rsidRPr="0040233B">
        <w:rPr>
          <w:rFonts w:ascii="Palatino Linotype" w:hAnsi="Palatino Linotype" w:cs="Arial"/>
        </w:rPr>
        <w:t xml:space="preserve"> por </w:t>
      </w:r>
      <w:r w:rsidR="0036357B">
        <w:rPr>
          <w:rFonts w:ascii="Palatino Linotype" w:hAnsi="Palatino Linotype" w:cs="Arial"/>
        </w:rPr>
        <w:t>Xxxxx Xxxxxxxx Xxxxxx</w:t>
      </w:r>
      <w:bookmarkStart w:id="0" w:name="_GoBack"/>
      <w:bookmarkEnd w:id="0"/>
      <w:r w:rsidRPr="0040233B">
        <w:rPr>
          <w:rFonts w:ascii="Palatino Linotype" w:hAnsi="Palatino Linotype" w:cs="Arial"/>
        </w:rPr>
        <w:t>,</w:t>
      </w:r>
      <w:r w:rsidR="004440AC" w:rsidRPr="0040233B">
        <w:rPr>
          <w:rFonts w:ascii="Palatino Linotype" w:hAnsi="Palatino Linotype" w:cs="Arial"/>
        </w:rPr>
        <w:t xml:space="preserve"> </w:t>
      </w:r>
      <w:r w:rsidR="00B2128B">
        <w:rPr>
          <w:rFonts w:ascii="Palatino Linotype" w:hAnsi="Palatino Linotype" w:cs="Arial"/>
        </w:rPr>
        <w:t xml:space="preserve">a </w:t>
      </w:r>
      <w:r w:rsidR="004440AC" w:rsidRPr="0040233B">
        <w:rPr>
          <w:rFonts w:ascii="Palatino Linotype" w:hAnsi="Palatino Linotype" w:cs="Arial"/>
        </w:rPr>
        <w:t>quien</w:t>
      </w:r>
      <w:r w:rsidRPr="0040233B">
        <w:rPr>
          <w:rFonts w:ascii="Palatino Linotype" w:hAnsi="Palatino Linotype" w:cs="Arial"/>
        </w:rPr>
        <w:t xml:space="preserve"> en lo sucesivo se le denominará </w:t>
      </w:r>
      <w:r w:rsidR="00640373">
        <w:rPr>
          <w:rFonts w:ascii="Palatino Linotype" w:hAnsi="Palatino Linotype" w:cs="Arial"/>
        </w:rPr>
        <w:t>e</w:t>
      </w:r>
      <w:r w:rsidR="00674478">
        <w:rPr>
          <w:rFonts w:ascii="Palatino Linotype" w:hAnsi="Palatino Linotype" w:cs="Arial"/>
        </w:rPr>
        <w:t xml:space="preserve">l </w:t>
      </w:r>
      <w:r w:rsidR="004C7629" w:rsidRPr="004C7629">
        <w:rPr>
          <w:rFonts w:ascii="Palatino Linotype" w:hAnsi="Palatino Linotype" w:cs="Arial"/>
          <w:b/>
          <w:i/>
        </w:rPr>
        <w:t>Recurrente</w:t>
      </w:r>
      <w:r w:rsidRPr="0040233B">
        <w:rPr>
          <w:rFonts w:ascii="Palatino Linotype" w:hAnsi="Palatino Linotype" w:cs="Arial"/>
          <w:b/>
          <w:i/>
        </w:rPr>
        <w:t xml:space="preserve"> </w:t>
      </w:r>
      <w:r w:rsidR="003151B7">
        <w:rPr>
          <w:rFonts w:ascii="Palatino Linotype" w:hAnsi="Palatino Linotype" w:cs="Arial"/>
        </w:rPr>
        <w:t>en contra de la</w:t>
      </w:r>
      <w:r w:rsidR="00FB1924">
        <w:rPr>
          <w:rFonts w:ascii="Palatino Linotype" w:hAnsi="Palatino Linotype" w:cs="Arial"/>
        </w:rPr>
        <w:t xml:space="preserve"> </w:t>
      </w:r>
      <w:r w:rsidRPr="0040233B">
        <w:rPr>
          <w:rFonts w:ascii="Palatino Linotype" w:hAnsi="Palatino Linotype" w:cs="Arial"/>
        </w:rPr>
        <w:t>respuesta</w:t>
      </w:r>
      <w:r w:rsidR="00E66AC9" w:rsidRPr="0040233B">
        <w:rPr>
          <w:rFonts w:ascii="Palatino Linotype" w:hAnsi="Palatino Linotype" w:cs="Arial"/>
        </w:rPr>
        <w:t xml:space="preserve"> a</w:t>
      </w:r>
      <w:r w:rsidRPr="0040233B">
        <w:rPr>
          <w:rFonts w:ascii="Palatino Linotype" w:hAnsi="Palatino Linotype" w:cs="Arial"/>
        </w:rPr>
        <w:t xml:space="preserve"> su</w:t>
      </w:r>
      <w:r w:rsidR="00451502">
        <w:rPr>
          <w:rFonts w:ascii="Palatino Linotype" w:hAnsi="Palatino Linotype" w:cs="Arial"/>
        </w:rPr>
        <w:t>s</w:t>
      </w:r>
      <w:r w:rsidRPr="0040233B">
        <w:rPr>
          <w:rFonts w:ascii="Palatino Linotype" w:hAnsi="Palatino Linotype" w:cs="Arial"/>
        </w:rPr>
        <w:t xml:space="preserve"> solicitud</w:t>
      </w:r>
      <w:r w:rsidR="003F2110">
        <w:rPr>
          <w:rFonts w:ascii="Palatino Linotype" w:hAnsi="Palatino Linotype" w:cs="Arial"/>
        </w:rPr>
        <w:t>es</w:t>
      </w:r>
      <w:r w:rsidRPr="0040233B">
        <w:rPr>
          <w:rFonts w:ascii="Palatino Linotype" w:hAnsi="Palatino Linotype" w:cs="Arial"/>
        </w:rPr>
        <w:t xml:space="preserve"> de in</w:t>
      </w:r>
      <w:r w:rsidR="004440AC" w:rsidRPr="0040233B">
        <w:rPr>
          <w:rFonts w:ascii="Palatino Linotype" w:hAnsi="Palatino Linotype" w:cs="Arial"/>
        </w:rPr>
        <w:t>formación con número</w:t>
      </w:r>
      <w:r w:rsidR="003151B7">
        <w:rPr>
          <w:rFonts w:ascii="Palatino Linotype" w:hAnsi="Palatino Linotype" w:cs="Arial"/>
        </w:rPr>
        <w:t>s</w:t>
      </w:r>
      <w:r w:rsidR="004440AC" w:rsidRPr="0040233B">
        <w:rPr>
          <w:rFonts w:ascii="Palatino Linotype" w:hAnsi="Palatino Linotype" w:cs="Arial"/>
        </w:rPr>
        <w:t xml:space="preserve"> de folio </w:t>
      </w:r>
      <w:r w:rsidR="003F548E">
        <w:rPr>
          <w:rFonts w:ascii="Palatino Linotype" w:eastAsiaTheme="minorEastAsia" w:hAnsi="Palatino Linotype" w:cs="Arial"/>
          <w:b/>
          <w:color w:val="C00000"/>
          <w:sz w:val="22"/>
          <w:szCs w:val="22"/>
          <w:lang w:val="es-MX"/>
        </w:rPr>
        <w:t>00101/LAPAZ/IP/2018 y 00097/LAPAZ/IP/2018</w:t>
      </w:r>
      <w:r w:rsidRPr="0040233B">
        <w:rPr>
          <w:rFonts w:ascii="Palatino Linotype" w:hAnsi="Palatino Linotype" w:cs="Arial"/>
        </w:rPr>
        <w:t>, por</w:t>
      </w:r>
      <w:r w:rsidR="00FB1924">
        <w:rPr>
          <w:rFonts w:ascii="Palatino Linotype" w:hAnsi="Palatino Linotype" w:cs="Arial"/>
        </w:rPr>
        <w:t xml:space="preserve"> parte d</w:t>
      </w:r>
      <w:r w:rsidR="00674478">
        <w:rPr>
          <w:rFonts w:ascii="Palatino Linotype" w:hAnsi="Palatino Linotype" w:cs="Arial"/>
        </w:rPr>
        <w:t xml:space="preserve">el </w:t>
      </w:r>
      <w:r w:rsidR="00B2128B">
        <w:rPr>
          <w:rFonts w:ascii="Palatino Linotype" w:hAnsi="Palatino Linotype" w:cs="Arial"/>
          <w:b/>
        </w:rPr>
        <w:t xml:space="preserve">Ayuntamiento </w:t>
      </w:r>
      <w:r w:rsidR="00640373">
        <w:rPr>
          <w:rFonts w:ascii="Palatino Linotype" w:hAnsi="Palatino Linotype" w:cs="Arial"/>
          <w:b/>
        </w:rPr>
        <w:t>de la Paz</w:t>
      </w:r>
      <w:r w:rsidRPr="0040233B">
        <w:rPr>
          <w:rFonts w:ascii="Palatino Linotype" w:hAnsi="Palatino Linotype" w:cs="Arial"/>
        </w:rPr>
        <w:t xml:space="preserve">, en lo sucesivo el </w:t>
      </w:r>
      <w:r w:rsidRPr="0040233B">
        <w:rPr>
          <w:rFonts w:ascii="Palatino Linotype" w:hAnsi="Palatino Linotype" w:cs="Arial"/>
          <w:b/>
        </w:rPr>
        <w:t>Sujeto Obligado</w:t>
      </w:r>
      <w:r w:rsidRPr="0040233B">
        <w:rPr>
          <w:rFonts w:ascii="Palatino Linotype" w:hAnsi="Palatino Linotype" w:cs="Arial"/>
        </w:rPr>
        <w:t>;</w:t>
      </w:r>
      <w:r w:rsidRPr="0040233B">
        <w:rPr>
          <w:rFonts w:ascii="Palatino Linotype" w:hAnsi="Palatino Linotype" w:cs="Arial"/>
          <w:b/>
        </w:rPr>
        <w:t xml:space="preserve"> </w:t>
      </w:r>
      <w:r w:rsidRPr="0040233B">
        <w:rPr>
          <w:rFonts w:ascii="Palatino Linotype" w:hAnsi="Palatino Linotype" w:cs="Arial"/>
        </w:rPr>
        <w:t>se procede a dictar la presente resolución, con base en lo siguiente.</w:t>
      </w:r>
    </w:p>
    <w:p w14:paraId="1A4B04B4" w14:textId="6FE3E403"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 </w:t>
      </w:r>
      <w:r w:rsidR="008E7698" w:rsidRPr="0040233B">
        <w:rPr>
          <w:rFonts w:ascii="Palatino Linotype" w:hAnsi="Palatino Linotype"/>
          <w:b/>
          <w:color w:val="auto"/>
          <w:sz w:val="24"/>
          <w:szCs w:val="24"/>
        </w:rPr>
        <w:t>A N T E C E D E N T E S:</w:t>
      </w:r>
    </w:p>
    <w:p w14:paraId="4B0026B6" w14:textId="70EFE873" w:rsidR="008E7698" w:rsidRPr="0040233B" w:rsidRDefault="008E7698"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1. Solicitud de acceso a la información.</w:t>
      </w:r>
      <w:r w:rsidRPr="0040233B">
        <w:rPr>
          <w:rFonts w:ascii="Palatino Linotype" w:hAnsi="Palatino Linotype" w:cs="Arial"/>
          <w:b/>
        </w:rPr>
        <w:t xml:space="preserve"> </w:t>
      </w:r>
      <w:r w:rsidRPr="0040233B">
        <w:rPr>
          <w:rFonts w:ascii="Palatino Linotype" w:hAnsi="Palatino Linotype" w:cs="Arial"/>
        </w:rPr>
        <w:t>Con</w:t>
      </w:r>
      <w:r w:rsidR="004440AC" w:rsidRPr="0040233B">
        <w:rPr>
          <w:rFonts w:ascii="Palatino Linotype" w:hAnsi="Palatino Linotype" w:cs="Arial"/>
        </w:rPr>
        <w:t xml:space="preserve"> fecha </w:t>
      </w:r>
      <w:r w:rsidR="00640373">
        <w:rPr>
          <w:rFonts w:ascii="Palatino Linotype" w:hAnsi="Palatino Linotype" w:cs="Arial"/>
          <w:color w:val="C00000"/>
        </w:rPr>
        <w:t>once</w:t>
      </w:r>
      <w:r w:rsidR="003F548E">
        <w:rPr>
          <w:rFonts w:ascii="Palatino Linotype" w:hAnsi="Palatino Linotype" w:cs="Arial"/>
          <w:color w:val="C00000"/>
        </w:rPr>
        <w:t xml:space="preserve"> y cinco</w:t>
      </w:r>
      <w:r w:rsidR="00640373">
        <w:rPr>
          <w:rFonts w:ascii="Palatino Linotype" w:hAnsi="Palatino Linotype" w:cs="Arial"/>
          <w:color w:val="C00000"/>
        </w:rPr>
        <w:t xml:space="preserve"> de septiembre</w:t>
      </w:r>
      <w:r w:rsidR="00086A35">
        <w:rPr>
          <w:rFonts w:ascii="Palatino Linotype" w:hAnsi="Palatino Linotype" w:cs="Arial"/>
          <w:color w:val="C00000"/>
        </w:rPr>
        <w:t xml:space="preserve"> </w:t>
      </w:r>
      <w:r w:rsidRPr="0040233B">
        <w:rPr>
          <w:rFonts w:ascii="Palatino Linotype" w:hAnsi="Palatino Linotype" w:cs="Arial"/>
        </w:rPr>
        <w:t xml:space="preserve">de dos mil </w:t>
      </w:r>
      <w:r w:rsidR="00682656" w:rsidRPr="0040233B">
        <w:rPr>
          <w:rFonts w:ascii="Palatino Linotype" w:hAnsi="Palatino Linotype" w:cs="Arial"/>
        </w:rPr>
        <w:t>dieci</w:t>
      </w:r>
      <w:r w:rsidR="00B2128B">
        <w:rPr>
          <w:rFonts w:ascii="Palatino Linotype" w:hAnsi="Palatino Linotype" w:cs="Arial"/>
        </w:rPr>
        <w:t>ocho respectivamente</w:t>
      </w:r>
      <w:r w:rsidR="00682656" w:rsidRPr="0040233B">
        <w:rPr>
          <w:rFonts w:ascii="Palatino Linotype" w:hAnsi="Palatino Linotype" w:cs="Arial"/>
        </w:rPr>
        <w:t xml:space="preserve">, </w:t>
      </w:r>
      <w:r w:rsidR="00640373">
        <w:rPr>
          <w:rFonts w:ascii="Palatino Linotype" w:hAnsi="Palatino Linotype" w:cs="Arial"/>
        </w:rPr>
        <w:t xml:space="preserve">el </w:t>
      </w:r>
      <w:r w:rsidRPr="0040233B">
        <w:rPr>
          <w:rFonts w:ascii="Palatino Linotype" w:hAnsi="Palatino Linotype" w:cs="Arial"/>
        </w:rPr>
        <w:t xml:space="preserve">ahora </w:t>
      </w:r>
      <w:r w:rsidR="00DE7F9A" w:rsidRPr="0040233B">
        <w:rPr>
          <w:rFonts w:ascii="Palatino Linotype" w:hAnsi="Palatino Linotype" w:cs="Arial"/>
          <w:b/>
          <w:i/>
        </w:rPr>
        <w:t>Recurrente</w:t>
      </w:r>
      <w:r w:rsidRPr="0040233B">
        <w:rPr>
          <w:rFonts w:ascii="Palatino Linotype" w:hAnsi="Palatino Linotype" w:cs="Arial"/>
        </w:rPr>
        <w:t xml:space="preserve"> formuló solicitud</w:t>
      </w:r>
      <w:r w:rsidR="003151B7">
        <w:rPr>
          <w:rFonts w:ascii="Palatino Linotype" w:hAnsi="Palatino Linotype" w:cs="Arial"/>
        </w:rPr>
        <w:t>es de</w:t>
      </w:r>
      <w:r w:rsidRPr="0040233B">
        <w:rPr>
          <w:rFonts w:ascii="Palatino Linotype" w:hAnsi="Palatino Linotype" w:cs="Arial"/>
        </w:rPr>
        <w:t xml:space="preserve"> acceso a </w:t>
      </w:r>
      <w:r w:rsidR="00DF1223" w:rsidRPr="0040233B">
        <w:rPr>
          <w:rFonts w:ascii="Palatino Linotype" w:hAnsi="Palatino Linotype" w:cs="Arial"/>
        </w:rPr>
        <w:t xml:space="preserve">la </w:t>
      </w:r>
      <w:r w:rsidRPr="0040233B">
        <w:rPr>
          <w:rFonts w:ascii="Palatino Linotype" w:hAnsi="Palatino Linotype" w:cs="Arial"/>
        </w:rPr>
        <w:t xml:space="preserve">información pública al </w:t>
      </w:r>
      <w:r w:rsidRPr="00857279">
        <w:rPr>
          <w:rFonts w:ascii="Palatino Linotype" w:hAnsi="Palatino Linotype" w:cs="Arial"/>
          <w:b/>
        </w:rPr>
        <w:t>Sujeto Obligado</w:t>
      </w:r>
      <w:r w:rsidRPr="0040233B">
        <w:rPr>
          <w:rFonts w:ascii="Palatino Linotype" w:hAnsi="Palatino Linotype" w:cs="Arial"/>
        </w:rPr>
        <w:t xml:space="preserve"> a través del Sistema de Acceso a la Información Mexiquense, en adelante </w:t>
      </w:r>
      <w:r w:rsidRPr="0040233B">
        <w:rPr>
          <w:rFonts w:ascii="Palatino Linotype" w:hAnsi="Palatino Linotype" w:cs="Arial"/>
          <w:b/>
        </w:rPr>
        <w:t>SAIMEX,</w:t>
      </w:r>
      <w:r w:rsidRPr="0040233B">
        <w:rPr>
          <w:rFonts w:ascii="Palatino Linotype" w:hAnsi="Palatino Linotype" w:cs="Arial"/>
        </w:rPr>
        <w:t xml:space="preserve"> </w:t>
      </w:r>
      <w:r w:rsidR="00F0531B" w:rsidRPr="0040233B">
        <w:rPr>
          <w:rFonts w:ascii="Palatino Linotype" w:hAnsi="Palatino Linotype" w:cs="Arial"/>
        </w:rPr>
        <w:t>requiriendo</w:t>
      </w:r>
      <w:r w:rsidRPr="0040233B">
        <w:rPr>
          <w:rFonts w:ascii="Palatino Linotype" w:hAnsi="Palatino Linotype" w:cs="Arial"/>
        </w:rPr>
        <w:t xml:space="preserve"> lo siguiente:</w:t>
      </w:r>
    </w:p>
    <w:p w14:paraId="6A6CEA85" w14:textId="77777777" w:rsidR="003F548E" w:rsidRPr="00086A35" w:rsidRDefault="003F548E" w:rsidP="003F548E">
      <w:pPr>
        <w:spacing w:before="240" w:after="240" w:line="360" w:lineRule="auto"/>
        <w:ind w:right="902"/>
        <w:jc w:val="both"/>
        <w:rPr>
          <w:rFonts w:ascii="Palatino Linotype" w:eastAsiaTheme="minorEastAsia" w:hAnsi="Palatino Linotype" w:cs="Arial"/>
          <w:b/>
          <w:color w:val="000000" w:themeColor="text1"/>
          <w:lang w:val="es-MX"/>
        </w:rPr>
      </w:pPr>
      <w:r w:rsidRPr="00086A35">
        <w:rPr>
          <w:rFonts w:ascii="Palatino Linotype" w:eastAsiaTheme="minorEastAsia" w:hAnsi="Palatino Linotype" w:cs="Arial"/>
          <w:b/>
          <w:color w:val="000000" w:themeColor="text1"/>
          <w:lang w:val="es-MX"/>
        </w:rPr>
        <w:t xml:space="preserve">Solicitud </w:t>
      </w:r>
      <w:r>
        <w:rPr>
          <w:rFonts w:ascii="Palatino Linotype" w:eastAsiaTheme="minorEastAsia" w:hAnsi="Palatino Linotype" w:cs="Arial"/>
          <w:b/>
          <w:color w:val="000000" w:themeColor="text1"/>
          <w:sz w:val="22"/>
          <w:szCs w:val="22"/>
          <w:lang w:val="es-MX"/>
        </w:rPr>
        <w:t>00101/LAPAZ/IP/2018</w:t>
      </w:r>
      <w:r w:rsidRPr="00086A35">
        <w:rPr>
          <w:rFonts w:ascii="Palatino Linotype" w:eastAsiaTheme="minorEastAsia" w:hAnsi="Palatino Linotype" w:cs="Arial"/>
          <w:b/>
          <w:color w:val="000000" w:themeColor="text1"/>
          <w:lang w:val="es-MX"/>
        </w:rPr>
        <w:t>.</w:t>
      </w:r>
    </w:p>
    <w:p w14:paraId="6F6DE02F" w14:textId="77777777" w:rsidR="003F548E" w:rsidRDefault="003F548E" w:rsidP="003F548E">
      <w:pPr>
        <w:spacing w:before="240" w:after="240" w:line="360" w:lineRule="auto"/>
        <w:ind w:left="851" w:right="902"/>
        <w:jc w:val="both"/>
        <w:rPr>
          <w:rFonts w:ascii="Palatino Linotype" w:hAnsi="Palatino Linotype" w:cs="Arial"/>
          <w:i/>
          <w:sz w:val="20"/>
          <w:szCs w:val="20"/>
        </w:rPr>
      </w:pPr>
      <w:r w:rsidRPr="00A43999">
        <w:rPr>
          <w:rFonts w:ascii="Palatino Linotype" w:hAnsi="Palatino Linotype" w:cs="Arial"/>
          <w:i/>
          <w:color w:val="000000"/>
        </w:rPr>
        <w:t>“</w:t>
      </w:r>
      <w:r w:rsidRPr="00A43999">
        <w:rPr>
          <w:rFonts w:ascii="Palatino Linotype" w:hAnsi="Palatino Linotype"/>
          <w:i/>
          <w:color w:val="000000"/>
        </w:rPr>
        <w:t>Solicito que sea proporcionada la información descrita en las fracciones XXXII y XXXVII del artículo 92 de la Ley de Transparencia, Acceso a la Información Pública del Estado de México y Municipios (LTAIPEMM). (Se adjunta solicitud)</w:t>
      </w:r>
      <w:r w:rsidRPr="00A43999">
        <w:rPr>
          <w:rFonts w:ascii="Palatino Linotype" w:hAnsi="Palatino Linotype"/>
          <w:bCs/>
          <w:i/>
          <w:color w:val="000000"/>
        </w:rPr>
        <w:t>”</w:t>
      </w:r>
      <w:r w:rsidRPr="00086A35">
        <w:rPr>
          <w:rFonts w:ascii="Palatino Linotype" w:hAnsi="Palatino Linotype" w:cs="Arial"/>
          <w:i/>
        </w:rPr>
        <w:t xml:space="preserve"> </w:t>
      </w:r>
      <w:r w:rsidRPr="00C54ACC">
        <w:rPr>
          <w:rFonts w:ascii="Palatino Linotype" w:hAnsi="Palatino Linotype" w:cs="Arial"/>
          <w:i/>
          <w:sz w:val="20"/>
          <w:szCs w:val="20"/>
        </w:rPr>
        <w:t>(Sic)</w:t>
      </w:r>
    </w:p>
    <w:p w14:paraId="7DE1783B" w14:textId="7267A255" w:rsidR="003151B7" w:rsidRPr="003151B7" w:rsidRDefault="003151B7" w:rsidP="003151B7">
      <w:pPr>
        <w:spacing w:before="240" w:after="240" w:line="360" w:lineRule="auto"/>
        <w:ind w:right="902"/>
        <w:jc w:val="both"/>
        <w:rPr>
          <w:rFonts w:ascii="Palatino Linotype" w:eastAsiaTheme="minorEastAsia" w:hAnsi="Palatino Linotype" w:cs="Arial"/>
          <w:b/>
          <w:color w:val="000000" w:themeColor="text1"/>
          <w:sz w:val="22"/>
          <w:szCs w:val="22"/>
          <w:lang w:val="es-MX"/>
        </w:rPr>
      </w:pPr>
      <w:r w:rsidRPr="003151B7">
        <w:rPr>
          <w:rFonts w:ascii="Palatino Linotype" w:eastAsiaTheme="minorEastAsia" w:hAnsi="Palatino Linotype" w:cs="Arial"/>
          <w:b/>
          <w:color w:val="000000" w:themeColor="text1"/>
          <w:sz w:val="22"/>
          <w:szCs w:val="22"/>
          <w:lang w:val="es-MX"/>
        </w:rPr>
        <w:lastRenderedPageBreak/>
        <w:t xml:space="preserve">Solicitud </w:t>
      </w:r>
      <w:r w:rsidR="00640373">
        <w:rPr>
          <w:rFonts w:ascii="Palatino Linotype" w:eastAsiaTheme="minorEastAsia" w:hAnsi="Palatino Linotype" w:cs="Arial"/>
          <w:b/>
          <w:color w:val="000000" w:themeColor="text1"/>
          <w:sz w:val="22"/>
          <w:szCs w:val="22"/>
          <w:lang w:val="es-MX"/>
        </w:rPr>
        <w:t>00097/LAPAZ</w:t>
      </w:r>
      <w:r w:rsidR="00B2128B">
        <w:rPr>
          <w:rFonts w:ascii="Palatino Linotype" w:eastAsiaTheme="minorEastAsia" w:hAnsi="Palatino Linotype" w:cs="Arial"/>
          <w:b/>
          <w:color w:val="000000" w:themeColor="text1"/>
          <w:sz w:val="22"/>
          <w:szCs w:val="22"/>
          <w:lang w:val="es-MX"/>
        </w:rPr>
        <w:t xml:space="preserve">/IP/2018 </w:t>
      </w:r>
      <w:r>
        <w:rPr>
          <w:rFonts w:ascii="Palatino Linotype" w:eastAsiaTheme="minorEastAsia" w:hAnsi="Palatino Linotype" w:cs="Arial"/>
          <w:b/>
          <w:color w:val="000000" w:themeColor="text1"/>
          <w:sz w:val="22"/>
          <w:szCs w:val="22"/>
          <w:lang w:val="es-MX"/>
        </w:rPr>
        <w:t>.</w:t>
      </w:r>
    </w:p>
    <w:p w14:paraId="1DC50EA1" w14:textId="23C38461" w:rsidR="003151B7" w:rsidRDefault="00293DE5" w:rsidP="000648A7">
      <w:pPr>
        <w:spacing w:before="240" w:after="240" w:line="360" w:lineRule="auto"/>
        <w:ind w:left="851" w:right="902"/>
        <w:jc w:val="both"/>
        <w:rPr>
          <w:rFonts w:ascii="Palatino Linotype" w:hAnsi="Palatino Linotype" w:cs="Arial"/>
          <w:i/>
        </w:rPr>
      </w:pPr>
      <w:r w:rsidRPr="00640373">
        <w:rPr>
          <w:rFonts w:ascii="Palatino Linotype" w:eastAsiaTheme="minorEastAsia" w:hAnsi="Palatino Linotype" w:cs="Arial"/>
          <w:i/>
          <w:lang w:val="es-MX"/>
        </w:rPr>
        <w:t>“</w:t>
      </w:r>
      <w:r w:rsidR="00640373" w:rsidRPr="00640373">
        <w:rPr>
          <w:rFonts w:ascii="Palatino Linotype" w:hAnsi="Palatino Linotype"/>
          <w:i/>
          <w:color w:val="000000"/>
        </w:rPr>
        <w:t>Solicito que sea proporcionada la información descrita en las fracciones II, VIII, X, XII, XXV, XXVI, XXVIII, XXX, XXXV, XXXVIII, XL, XLVII del artículo 92 de la Ley de Transparencia, Acceso a la Información Pública del Estado de México y Municipios (LTAIPEMM); así como la descrita en el artículo 94, fracción I, inciso b), d) y f); de la ley en cuestión. Se adjunta solicitud</w:t>
      </w:r>
      <w:r w:rsidR="00086A35" w:rsidRPr="00640373">
        <w:rPr>
          <w:rFonts w:ascii="Palatino Linotype" w:hAnsi="Palatino Linotype"/>
          <w:i/>
          <w:lang w:val="es-ES_tradnl"/>
        </w:rPr>
        <w:t>”</w:t>
      </w:r>
      <w:r w:rsidR="003151B7" w:rsidRPr="00086A35">
        <w:rPr>
          <w:rFonts w:ascii="Palatino Linotype" w:hAnsi="Palatino Linotype" w:cs="Arial"/>
          <w:i/>
          <w:sz w:val="20"/>
        </w:rPr>
        <w:t>(sic)</w:t>
      </w:r>
    </w:p>
    <w:p w14:paraId="2C5902B6" w14:textId="68FFE760" w:rsidR="00674478" w:rsidRDefault="00A43999" w:rsidP="00674478">
      <w:pPr>
        <w:spacing w:before="240" w:after="240" w:line="360" w:lineRule="auto"/>
        <w:jc w:val="both"/>
        <w:rPr>
          <w:rFonts w:ascii="Palatino Linotype" w:hAnsi="Palatino Linotype" w:cs="Arial"/>
          <w:b/>
        </w:rPr>
      </w:pPr>
      <w:r>
        <w:rPr>
          <w:rFonts w:ascii="Palatino Linotype" w:eastAsiaTheme="minorEastAsia" w:hAnsi="Palatino Linotype" w:cs="Arial"/>
          <w:color w:val="000000" w:themeColor="text1"/>
          <w:lang w:val="es-MX"/>
        </w:rPr>
        <w:t xml:space="preserve">Cabe decir, que </w:t>
      </w:r>
      <w:r w:rsidR="004218B6">
        <w:rPr>
          <w:rFonts w:ascii="Palatino Linotype" w:eastAsiaTheme="minorEastAsia" w:hAnsi="Palatino Linotype" w:cs="Arial"/>
          <w:color w:val="000000" w:themeColor="text1"/>
          <w:lang w:val="es-MX"/>
        </w:rPr>
        <w:t>e</w:t>
      </w:r>
      <w:r>
        <w:rPr>
          <w:rFonts w:ascii="Palatino Linotype" w:eastAsiaTheme="minorEastAsia" w:hAnsi="Palatino Linotype" w:cs="Arial"/>
          <w:color w:val="000000" w:themeColor="text1"/>
          <w:lang w:val="es-MX"/>
        </w:rPr>
        <w:t xml:space="preserve">l </w:t>
      </w:r>
      <w:r w:rsidR="004218B6">
        <w:rPr>
          <w:rFonts w:ascii="Palatino Linotype" w:eastAsiaTheme="minorEastAsia" w:hAnsi="Palatino Linotype" w:cs="Arial"/>
          <w:color w:val="000000" w:themeColor="text1"/>
          <w:lang w:val="es-MX"/>
        </w:rPr>
        <w:t>particular</w:t>
      </w:r>
      <w:r>
        <w:rPr>
          <w:rFonts w:ascii="Palatino Linotype" w:eastAsiaTheme="minorEastAsia" w:hAnsi="Palatino Linotype" w:cs="Arial"/>
          <w:color w:val="000000" w:themeColor="text1"/>
          <w:lang w:val="es-MX"/>
        </w:rPr>
        <w:t xml:space="preserve"> adjunto a sus solicitudes el archivo denominado </w:t>
      </w:r>
      <w:hyperlink r:id="rId8" w:tgtFrame="_blank" w:history="1">
        <w:r w:rsidRPr="00640373">
          <w:rPr>
            <w:rStyle w:val="Hipervnculo"/>
            <w:rFonts w:ascii="Palatino Linotype" w:hAnsi="Palatino Linotype" w:cs="Arial"/>
            <w:b/>
            <w:bCs/>
            <w:color w:val="auto"/>
          </w:rPr>
          <w:t>Archivo Adjunto a la Solicitud</w:t>
        </w:r>
      </w:hyperlink>
      <w:r w:rsidRPr="00640373">
        <w:rPr>
          <w:rFonts w:ascii="Palatino Linotype" w:hAnsi="Palatino Linotype" w:cs="Arial"/>
          <w:noProof/>
          <w:u w:val="single"/>
          <w:lang w:val="es-MX" w:eastAsia="es-MX"/>
        </w:rPr>
        <w:drawing>
          <wp:inline distT="0" distB="0" distL="0" distR="0" wp14:anchorId="39D85FF0" wp14:editId="3CE542DE">
            <wp:extent cx="114935" cy="122555"/>
            <wp:effectExtent l="0" t="0" r="0" b="0"/>
            <wp:docPr id="2" name="Imagen 2" descr="https://www.saimex.org.mx/saimex/templates/default/images/icon_mini_recentTopic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imex.org.mx/saimex/templates/default/images/icon_mini_recentTopic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935" cy="122555"/>
                    </a:xfrm>
                    <a:prstGeom prst="rect">
                      <a:avLst/>
                    </a:prstGeom>
                    <a:noFill/>
                    <a:ln>
                      <a:noFill/>
                    </a:ln>
                  </pic:spPr>
                </pic:pic>
              </a:graphicData>
            </a:graphic>
          </wp:inline>
        </w:drawing>
      </w:r>
      <w:r>
        <w:rPr>
          <w:rFonts w:ascii="Palatino Linotype" w:hAnsi="Palatino Linotype" w:cs="Arial"/>
          <w:u w:val="single"/>
        </w:rPr>
        <w:t xml:space="preserve"> </w:t>
      </w:r>
      <w:r>
        <w:rPr>
          <w:rFonts w:ascii="Palatino Linotype" w:hAnsi="Palatino Linotype" w:cs="Arial"/>
        </w:rPr>
        <w:t xml:space="preserve">que en términos generales contiene los requerimientos de información trascritos, indicando además </w:t>
      </w:r>
      <w:r w:rsidR="00674478" w:rsidRPr="0040233B">
        <w:rPr>
          <w:rFonts w:ascii="Palatino Linotype" w:hAnsi="Palatino Linotype" w:cs="Arial"/>
        </w:rPr>
        <w:t xml:space="preserve">como modalidad de entrega </w:t>
      </w:r>
      <w:r w:rsidR="00E52544">
        <w:rPr>
          <w:rFonts w:ascii="Palatino Linotype" w:hAnsi="Palatino Linotype" w:cs="Arial"/>
          <w:b/>
        </w:rPr>
        <w:t xml:space="preserve">correo electrónico </w:t>
      </w:r>
      <w:r w:rsidR="00E52544">
        <w:rPr>
          <w:rFonts w:ascii="Palatino Linotype" w:hAnsi="Palatino Linotype" w:cs="Arial"/>
        </w:rPr>
        <w:t>personal</w:t>
      </w:r>
      <w:r w:rsidR="00674478" w:rsidRPr="0040233B">
        <w:rPr>
          <w:rFonts w:ascii="Palatino Linotype" w:hAnsi="Palatino Linotype" w:cs="Arial"/>
          <w:b/>
        </w:rPr>
        <w:t>.</w:t>
      </w:r>
    </w:p>
    <w:p w14:paraId="589E15AE" w14:textId="41D5A32F" w:rsidR="009B1671" w:rsidRPr="00586D60" w:rsidRDefault="00674478" w:rsidP="009B1671">
      <w:pPr>
        <w:spacing w:before="240" w:after="240" w:line="360" w:lineRule="auto"/>
        <w:jc w:val="both"/>
        <w:rPr>
          <w:rFonts w:ascii="Palatino Linotype" w:hAnsi="Palatino Linotype" w:cs="Arial"/>
        </w:rPr>
      </w:pPr>
      <w:r>
        <w:rPr>
          <w:rFonts w:ascii="Palatino Linotype" w:hAnsi="Palatino Linotype" w:cs="Arial"/>
          <w:b/>
          <w:sz w:val="28"/>
          <w:szCs w:val="28"/>
        </w:rPr>
        <w:t xml:space="preserve">2. </w:t>
      </w:r>
      <w:r w:rsidR="009B1671" w:rsidRPr="00664187">
        <w:rPr>
          <w:rFonts w:ascii="Palatino Linotype" w:hAnsi="Palatino Linotype" w:cs="Arial"/>
          <w:b/>
          <w:sz w:val="28"/>
          <w:szCs w:val="28"/>
        </w:rPr>
        <w:t xml:space="preserve">Prórroga. </w:t>
      </w:r>
      <w:r w:rsidR="009B1671" w:rsidRPr="00664187">
        <w:rPr>
          <w:rFonts w:ascii="Palatino Linotype" w:hAnsi="Palatino Linotype" w:cs="Arial"/>
          <w:szCs w:val="28"/>
        </w:rPr>
        <w:t xml:space="preserve">El </w:t>
      </w:r>
      <w:r w:rsidR="009B1671" w:rsidRPr="00664187">
        <w:rPr>
          <w:rFonts w:ascii="Palatino Linotype" w:hAnsi="Palatino Linotype" w:cs="Arial"/>
          <w:b/>
          <w:szCs w:val="28"/>
        </w:rPr>
        <w:t>Sujeto</w:t>
      </w:r>
      <w:r w:rsidR="009B1671">
        <w:rPr>
          <w:rFonts w:ascii="Palatino Linotype" w:hAnsi="Palatino Linotype" w:cs="Arial"/>
          <w:b/>
          <w:szCs w:val="28"/>
        </w:rPr>
        <w:t xml:space="preserve"> Obligado </w:t>
      </w:r>
      <w:r w:rsidR="009B1671">
        <w:rPr>
          <w:rFonts w:ascii="Palatino Linotype" w:hAnsi="Palatino Linotype" w:cs="Arial"/>
          <w:szCs w:val="28"/>
        </w:rPr>
        <w:t xml:space="preserve">en </w:t>
      </w:r>
      <w:r w:rsidR="009B1671" w:rsidRPr="00C349BC">
        <w:rPr>
          <w:rFonts w:ascii="Palatino Linotype" w:hAnsi="Palatino Linotype" w:cs="Arial"/>
          <w:szCs w:val="28"/>
        </w:rPr>
        <w:t>fecha</w:t>
      </w:r>
      <w:r w:rsidR="009B1671">
        <w:rPr>
          <w:rFonts w:ascii="Palatino Linotype" w:hAnsi="Palatino Linotype" w:cs="Arial"/>
          <w:szCs w:val="28"/>
        </w:rPr>
        <w:t xml:space="preserve"> </w:t>
      </w:r>
      <w:r w:rsidR="009B1671">
        <w:rPr>
          <w:rFonts w:ascii="Palatino Linotype" w:hAnsi="Palatino Linotype" w:cs="Arial"/>
          <w:color w:val="C00000"/>
          <w:szCs w:val="28"/>
        </w:rPr>
        <w:t xml:space="preserve">veintiséis de septiembre </w:t>
      </w:r>
      <w:r w:rsidR="009B1671">
        <w:rPr>
          <w:rFonts w:ascii="Palatino Linotype" w:hAnsi="Palatino Linotype" w:cs="Arial"/>
          <w:szCs w:val="28"/>
        </w:rPr>
        <w:t>del dos mil dieciocho, notificó al solicitante que se había prorrogado el plazo para atender su solicitud</w:t>
      </w:r>
      <w:r w:rsidR="004218B6">
        <w:rPr>
          <w:rFonts w:ascii="Palatino Linotype" w:hAnsi="Palatino Linotype" w:cs="Arial"/>
          <w:szCs w:val="28"/>
        </w:rPr>
        <w:t xml:space="preserve"> 00097/LAPAZ/IP/2018</w:t>
      </w:r>
      <w:r w:rsidR="009B1671">
        <w:rPr>
          <w:rFonts w:ascii="Palatino Linotype" w:hAnsi="Palatino Linotype" w:cs="Arial"/>
          <w:szCs w:val="28"/>
        </w:rPr>
        <w:t>, por siete días hábiles adicionales</w:t>
      </w:r>
      <w:r w:rsidR="004218B6">
        <w:rPr>
          <w:rFonts w:ascii="Palatino Linotype" w:hAnsi="Palatino Linotype" w:cs="Arial"/>
          <w:szCs w:val="28"/>
        </w:rPr>
        <w:t xml:space="preserve"> en términos del Acta Vigésima Tercera del Comité de Transparencia</w:t>
      </w:r>
      <w:r w:rsidR="009B1671">
        <w:rPr>
          <w:rFonts w:ascii="Palatino Linotype" w:hAnsi="Palatino Linotype" w:cs="Arial"/>
          <w:szCs w:val="28"/>
        </w:rPr>
        <w:t>.</w:t>
      </w:r>
    </w:p>
    <w:p w14:paraId="61FC2123" w14:textId="06DE9ABF" w:rsidR="00810E97" w:rsidRDefault="004218B6" w:rsidP="00810E97">
      <w:pPr>
        <w:spacing w:before="240" w:after="240" w:line="360" w:lineRule="auto"/>
        <w:jc w:val="both"/>
        <w:rPr>
          <w:rFonts w:ascii="Palatino Linotype" w:hAnsi="Palatino Linotype" w:cs="Arial"/>
        </w:rPr>
      </w:pPr>
      <w:r>
        <w:rPr>
          <w:rFonts w:ascii="Palatino Linotype" w:hAnsi="Palatino Linotype" w:cs="Arial"/>
          <w:b/>
          <w:sz w:val="28"/>
          <w:szCs w:val="28"/>
        </w:rPr>
        <w:t xml:space="preserve">3. </w:t>
      </w:r>
      <w:r w:rsidR="008E7698" w:rsidRPr="00DF746B">
        <w:rPr>
          <w:rFonts w:ascii="Palatino Linotype" w:hAnsi="Palatino Linotype" w:cs="Arial"/>
          <w:b/>
          <w:sz w:val="28"/>
          <w:szCs w:val="28"/>
        </w:rPr>
        <w:t>Respuesta.</w:t>
      </w:r>
      <w:r w:rsidR="008E7698" w:rsidRPr="00DF746B">
        <w:rPr>
          <w:rFonts w:ascii="Palatino Linotype" w:hAnsi="Palatino Linotype" w:cs="Arial"/>
          <w:b/>
        </w:rPr>
        <w:t xml:space="preserve"> </w:t>
      </w:r>
      <w:r w:rsidR="00810E97" w:rsidRPr="00DF746B">
        <w:rPr>
          <w:rFonts w:ascii="Palatino Linotype" w:hAnsi="Palatino Linotype" w:cs="Arial"/>
        </w:rPr>
        <w:t xml:space="preserve">Con fecha </w:t>
      </w:r>
      <w:r>
        <w:rPr>
          <w:rFonts w:ascii="Palatino Linotype" w:hAnsi="Palatino Linotype" w:cs="Arial"/>
          <w:color w:val="C00000"/>
        </w:rPr>
        <w:t>primero</w:t>
      </w:r>
      <w:r w:rsidR="003F548E">
        <w:rPr>
          <w:rFonts w:ascii="Palatino Linotype" w:hAnsi="Palatino Linotype" w:cs="Arial"/>
          <w:color w:val="C00000"/>
        </w:rPr>
        <w:t xml:space="preserve"> y cinco</w:t>
      </w:r>
      <w:r>
        <w:rPr>
          <w:rFonts w:ascii="Palatino Linotype" w:hAnsi="Palatino Linotype" w:cs="Arial"/>
          <w:color w:val="C00000"/>
        </w:rPr>
        <w:t xml:space="preserve"> de octubre</w:t>
      </w:r>
      <w:r w:rsidR="00810E97" w:rsidRPr="00967C8E">
        <w:rPr>
          <w:rFonts w:ascii="Palatino Linotype" w:hAnsi="Palatino Linotype" w:cs="Arial"/>
          <w:color w:val="C00000"/>
        </w:rPr>
        <w:t xml:space="preserve"> </w:t>
      </w:r>
      <w:r w:rsidR="00810E97" w:rsidRPr="0040233B">
        <w:rPr>
          <w:rFonts w:ascii="Palatino Linotype" w:hAnsi="Palatino Linotype" w:cs="Arial"/>
        </w:rPr>
        <w:t xml:space="preserve">de </w:t>
      </w:r>
      <w:r>
        <w:rPr>
          <w:rFonts w:ascii="Palatino Linotype" w:hAnsi="Palatino Linotype" w:cs="Arial"/>
        </w:rPr>
        <w:t xml:space="preserve">dos mil dieciocho, </w:t>
      </w:r>
      <w:r w:rsidR="00810E97" w:rsidRPr="0040233B">
        <w:rPr>
          <w:rFonts w:ascii="Palatino Linotype" w:hAnsi="Palatino Linotype" w:cs="Arial"/>
        </w:rPr>
        <w:t xml:space="preserve">el </w:t>
      </w:r>
      <w:r w:rsidR="00810E97" w:rsidRPr="0040233B">
        <w:rPr>
          <w:rFonts w:ascii="Palatino Linotype" w:hAnsi="Palatino Linotype" w:cs="Arial"/>
          <w:b/>
        </w:rPr>
        <w:t>Sujeto Obligado</w:t>
      </w:r>
      <w:r w:rsidR="00810E97" w:rsidRPr="0040233B">
        <w:rPr>
          <w:rFonts w:ascii="Palatino Linotype" w:hAnsi="Palatino Linotype" w:cs="Arial"/>
        </w:rPr>
        <w:t xml:space="preserve">, a través del SAIMEX, </w:t>
      </w:r>
      <w:r w:rsidR="00810E97">
        <w:rPr>
          <w:rFonts w:ascii="Palatino Linotype" w:hAnsi="Palatino Linotype" w:cs="Arial"/>
        </w:rPr>
        <w:t>notificó respuesta</w:t>
      </w:r>
      <w:r w:rsidR="00DF746B">
        <w:rPr>
          <w:rFonts w:ascii="Palatino Linotype" w:hAnsi="Palatino Linotype" w:cs="Arial"/>
        </w:rPr>
        <w:t>s</w:t>
      </w:r>
      <w:r w:rsidR="00810E97">
        <w:rPr>
          <w:rFonts w:ascii="Palatino Linotype" w:hAnsi="Palatino Linotype" w:cs="Arial"/>
        </w:rPr>
        <w:t xml:space="preserve"> a</w:t>
      </w:r>
      <w:r w:rsidR="00D518A8">
        <w:rPr>
          <w:rFonts w:ascii="Palatino Linotype" w:hAnsi="Palatino Linotype" w:cs="Arial"/>
        </w:rPr>
        <w:t xml:space="preserve"> </w:t>
      </w:r>
      <w:r w:rsidR="00810E97">
        <w:rPr>
          <w:rFonts w:ascii="Palatino Linotype" w:hAnsi="Palatino Linotype" w:cs="Arial"/>
        </w:rPr>
        <w:t>l</w:t>
      </w:r>
      <w:r w:rsidR="00D518A8">
        <w:rPr>
          <w:rFonts w:ascii="Palatino Linotype" w:hAnsi="Palatino Linotype" w:cs="Arial"/>
        </w:rPr>
        <w:t xml:space="preserve">as solicitudes de información </w:t>
      </w:r>
      <w:r w:rsidR="0045112F">
        <w:rPr>
          <w:rFonts w:ascii="Palatino Linotype" w:hAnsi="Palatino Linotype" w:cs="Arial"/>
        </w:rPr>
        <w:t>en</w:t>
      </w:r>
      <w:r w:rsidR="00B2128B">
        <w:rPr>
          <w:rFonts w:ascii="Palatino Linotype" w:hAnsi="Palatino Linotype" w:cs="Arial"/>
        </w:rPr>
        <w:t xml:space="preserve"> los </w:t>
      </w:r>
      <w:r w:rsidR="0045112F">
        <w:rPr>
          <w:rFonts w:ascii="Palatino Linotype" w:hAnsi="Palatino Linotype" w:cs="Arial"/>
        </w:rPr>
        <w:t>mismos</w:t>
      </w:r>
      <w:r w:rsidR="00B2128B">
        <w:rPr>
          <w:rFonts w:ascii="Palatino Linotype" w:hAnsi="Palatino Linotype" w:cs="Arial"/>
        </w:rPr>
        <w:t xml:space="preserve"> términos</w:t>
      </w:r>
      <w:r w:rsidR="0045112F">
        <w:rPr>
          <w:rFonts w:ascii="Palatino Linotype" w:hAnsi="Palatino Linotype" w:cs="Arial"/>
        </w:rPr>
        <w:t xml:space="preserve">, bajo el siguiente </w:t>
      </w:r>
      <w:r w:rsidR="00D81F30">
        <w:rPr>
          <w:rFonts w:ascii="Palatino Linotype" w:hAnsi="Palatino Linotype" w:cs="Arial"/>
        </w:rPr>
        <w:t>argumentó</w:t>
      </w:r>
      <w:r w:rsidR="00D518A8">
        <w:rPr>
          <w:rFonts w:ascii="Palatino Linotype" w:hAnsi="Palatino Linotype" w:cs="Arial"/>
        </w:rPr>
        <w:t>:</w:t>
      </w:r>
    </w:p>
    <w:p w14:paraId="6DD3BF43" w14:textId="70378B1B" w:rsidR="00822481" w:rsidRDefault="0045112F" w:rsidP="00822481">
      <w:pPr>
        <w:spacing w:before="240" w:after="240" w:line="360" w:lineRule="auto"/>
        <w:ind w:left="851" w:right="902"/>
        <w:jc w:val="both"/>
        <w:rPr>
          <w:rFonts w:ascii="Palatino Linotype" w:hAnsi="Palatino Linotype" w:cs="Arial"/>
          <w:i/>
          <w:sz w:val="20"/>
        </w:rPr>
      </w:pPr>
      <w:r w:rsidRPr="00B2128B">
        <w:rPr>
          <w:rFonts w:ascii="Palatino Linotype" w:eastAsiaTheme="minorEastAsia" w:hAnsi="Palatino Linotype" w:cs="Arial"/>
          <w:i/>
          <w:lang w:val="es-MX"/>
        </w:rPr>
        <w:t xml:space="preserve"> </w:t>
      </w:r>
      <w:r w:rsidR="00822481" w:rsidRPr="00B2128B">
        <w:rPr>
          <w:rFonts w:ascii="Palatino Linotype" w:eastAsiaTheme="minorEastAsia" w:hAnsi="Palatino Linotype" w:cs="Arial"/>
          <w:i/>
          <w:lang w:val="es-MX"/>
        </w:rPr>
        <w:t>“</w:t>
      </w:r>
      <w:r w:rsidR="00822481">
        <w:rPr>
          <w:rFonts w:ascii="Palatino Linotype" w:eastAsiaTheme="minorEastAsia" w:hAnsi="Palatino Linotype" w:cs="Arial"/>
          <w:i/>
          <w:lang w:val="es-MX"/>
        </w:rPr>
        <w:t>…</w:t>
      </w:r>
      <w:r w:rsidR="004218B6" w:rsidRPr="004218B6">
        <w:rPr>
          <w:rFonts w:ascii="Palatino Linotype" w:hAnsi="Palatino Linotype"/>
          <w:i/>
          <w:color w:val="000000"/>
        </w:rPr>
        <w:t>SE ENVIA RESPUESTA A SU SOLICITUD EN ARCHIVO PDF</w:t>
      </w:r>
      <w:r w:rsidR="00822481" w:rsidRPr="00B2128B">
        <w:rPr>
          <w:rFonts w:ascii="Palatino Linotype" w:hAnsi="Palatino Linotype"/>
          <w:i/>
          <w:lang w:val="es-ES_tradnl"/>
        </w:rPr>
        <w:t>”</w:t>
      </w:r>
      <w:r w:rsidR="00822481" w:rsidRPr="00086A35">
        <w:rPr>
          <w:rFonts w:ascii="Palatino Linotype" w:hAnsi="Palatino Linotype" w:cs="Arial"/>
          <w:i/>
          <w:sz w:val="20"/>
        </w:rPr>
        <w:t>(sic)</w:t>
      </w:r>
    </w:p>
    <w:p w14:paraId="461753BE" w14:textId="46F0FF86" w:rsidR="0045112F" w:rsidRDefault="0045112F" w:rsidP="0045112F">
      <w:pPr>
        <w:spacing w:before="240" w:after="240" w:line="360" w:lineRule="auto"/>
        <w:ind w:right="49"/>
        <w:jc w:val="both"/>
        <w:rPr>
          <w:rFonts w:ascii="Palatino Linotype" w:hAnsi="Palatino Linotype"/>
          <w:sz w:val="16"/>
          <w:lang w:val="es-MX" w:eastAsia="es-MX"/>
        </w:rPr>
      </w:pPr>
      <w:r>
        <w:rPr>
          <w:rFonts w:ascii="Palatino Linotype" w:hAnsi="Palatino Linotype" w:cs="Arial"/>
          <w:lang w:eastAsia="es-MX"/>
        </w:rPr>
        <w:lastRenderedPageBreak/>
        <w:t xml:space="preserve">Asimismo, adjuntó los archivos denominados </w:t>
      </w:r>
      <w:hyperlink r:id="rId10" w:tgtFrame="_blank" w:history="1">
        <w:r w:rsidR="00585376" w:rsidRPr="0045112F">
          <w:rPr>
            <w:rStyle w:val="Hipervnculo"/>
            <w:rFonts w:ascii="Palatino Linotype" w:hAnsi="Palatino Linotype" w:cs="Arial"/>
            <w:b/>
            <w:bCs/>
            <w:color w:val="auto"/>
            <w:u w:val="none"/>
          </w:rPr>
          <w:t>RESPUESTA FIRMADA 101.pdf</w:t>
        </w:r>
      </w:hyperlink>
      <w:r w:rsidR="00585376">
        <w:rPr>
          <w:rFonts w:ascii="Palatino Linotype" w:hAnsi="Palatino Linotype"/>
        </w:rPr>
        <w:t xml:space="preserve"> y </w:t>
      </w:r>
      <w:hyperlink r:id="rId11" w:tgtFrame="_blank" w:history="1">
        <w:r w:rsidRPr="0045112F">
          <w:rPr>
            <w:rStyle w:val="Hipervnculo"/>
            <w:rFonts w:ascii="Palatino Linotype" w:hAnsi="Palatino Linotype" w:cs="Arial"/>
            <w:b/>
            <w:bCs/>
            <w:color w:val="auto"/>
            <w:u w:val="none"/>
          </w:rPr>
          <w:t>RESPUESTA FIRMADA 097.pdf</w:t>
        </w:r>
      </w:hyperlink>
      <w:r>
        <w:rPr>
          <w:rFonts w:ascii="Palatino Linotype" w:hAnsi="Palatino Linotype" w:cs="Arial"/>
          <w:b/>
          <w:lang w:eastAsia="es-MX"/>
        </w:rPr>
        <w:t xml:space="preserve">, </w:t>
      </w:r>
      <w:r>
        <w:rPr>
          <w:rFonts w:ascii="Palatino Linotype" w:hAnsi="Palatino Linotype" w:cs="Arial"/>
          <w:lang w:eastAsia="es-MX"/>
        </w:rPr>
        <w:t>que no se insertan por economía procesal, no obstante que serán materia de análisis de la presente resolución.</w:t>
      </w:r>
    </w:p>
    <w:p w14:paraId="63A80703" w14:textId="5B36114C" w:rsidR="00153201" w:rsidRDefault="0045112F" w:rsidP="00153201">
      <w:pPr>
        <w:spacing w:before="240" w:after="240" w:line="360" w:lineRule="auto"/>
        <w:jc w:val="both"/>
        <w:rPr>
          <w:rFonts w:ascii="Palatino Linotype" w:hAnsi="Palatino Linotype" w:cs="Arial"/>
        </w:rPr>
      </w:pPr>
      <w:r>
        <w:rPr>
          <w:rFonts w:ascii="Palatino Linotype" w:hAnsi="Palatino Linotype" w:cs="Arial"/>
          <w:b/>
          <w:sz w:val="28"/>
          <w:szCs w:val="28"/>
        </w:rPr>
        <w:t>4</w:t>
      </w:r>
      <w:r w:rsidR="008E7698" w:rsidRPr="0040233B">
        <w:rPr>
          <w:rFonts w:ascii="Palatino Linotype" w:hAnsi="Palatino Linotype" w:cs="Arial"/>
          <w:b/>
          <w:sz w:val="28"/>
          <w:szCs w:val="28"/>
        </w:rPr>
        <w:t>. Recurso de revisión.</w:t>
      </w:r>
      <w:r w:rsidR="008E7698" w:rsidRPr="0040233B">
        <w:rPr>
          <w:rFonts w:ascii="Palatino Linotype" w:hAnsi="Palatino Linotype" w:cs="Arial"/>
          <w:b/>
        </w:rPr>
        <w:t xml:space="preserve"> </w:t>
      </w:r>
      <w:r w:rsidR="00A0306A" w:rsidRPr="00A0306A">
        <w:rPr>
          <w:rFonts w:ascii="Palatino Linotype" w:hAnsi="Palatino Linotype" w:cs="Arial"/>
        </w:rPr>
        <w:t>Los</w:t>
      </w:r>
      <w:r w:rsidR="008E7698" w:rsidRPr="0040233B">
        <w:rPr>
          <w:rFonts w:ascii="Palatino Linotype" w:hAnsi="Palatino Linotype" w:cs="Arial"/>
        </w:rPr>
        <w:t xml:space="preserve"> recurso</w:t>
      </w:r>
      <w:r w:rsidR="00592684">
        <w:rPr>
          <w:rFonts w:ascii="Palatino Linotype" w:hAnsi="Palatino Linotype" w:cs="Arial"/>
        </w:rPr>
        <w:t>s</w:t>
      </w:r>
      <w:r w:rsidR="008E7698" w:rsidRPr="0040233B">
        <w:rPr>
          <w:rFonts w:ascii="Palatino Linotype" w:hAnsi="Palatino Linotype" w:cs="Arial"/>
        </w:rPr>
        <w:t xml:space="preserve"> de revisión se interpus</w:t>
      </w:r>
      <w:r w:rsidR="00A0306A">
        <w:rPr>
          <w:rFonts w:ascii="Palatino Linotype" w:hAnsi="Palatino Linotype" w:cs="Arial"/>
        </w:rPr>
        <w:t>ieron</w:t>
      </w:r>
      <w:r w:rsidR="008E7698" w:rsidRPr="0040233B">
        <w:rPr>
          <w:rFonts w:ascii="Palatino Linotype" w:hAnsi="Palatino Linotype" w:cs="Arial"/>
        </w:rPr>
        <w:t xml:space="preserve"> a través del SAIMEX con fecha</w:t>
      </w:r>
      <w:r w:rsidR="00FC3695" w:rsidRPr="0040233B">
        <w:rPr>
          <w:rFonts w:ascii="Palatino Linotype" w:hAnsi="Palatino Linotype" w:cs="Arial"/>
        </w:rPr>
        <w:t xml:space="preserve"> </w:t>
      </w:r>
      <w:r>
        <w:rPr>
          <w:rFonts w:ascii="Palatino Linotype" w:hAnsi="Palatino Linotype" w:cs="Arial"/>
          <w:color w:val="C00000"/>
        </w:rPr>
        <w:t>veintidós</w:t>
      </w:r>
      <w:r w:rsidR="00A70C2F">
        <w:rPr>
          <w:rFonts w:ascii="Palatino Linotype" w:hAnsi="Palatino Linotype" w:cs="Arial"/>
          <w:color w:val="C00000"/>
        </w:rPr>
        <w:t xml:space="preserve"> y veintiséis</w:t>
      </w:r>
      <w:r>
        <w:rPr>
          <w:rFonts w:ascii="Palatino Linotype" w:hAnsi="Palatino Linotype" w:cs="Arial"/>
          <w:color w:val="C00000"/>
        </w:rPr>
        <w:t xml:space="preserve"> de octubre</w:t>
      </w:r>
      <w:r w:rsidR="009F704F" w:rsidRPr="00DD4EA2">
        <w:rPr>
          <w:rFonts w:ascii="Palatino Linotype" w:hAnsi="Palatino Linotype" w:cs="Arial"/>
          <w:color w:val="C00000"/>
        </w:rPr>
        <w:t xml:space="preserve"> </w:t>
      </w:r>
      <w:r>
        <w:rPr>
          <w:rFonts w:ascii="Palatino Linotype" w:hAnsi="Palatino Linotype" w:cs="Arial"/>
        </w:rPr>
        <w:t>de dos mil dieciocho,</w:t>
      </w:r>
      <w:r w:rsidR="008E7698" w:rsidRPr="0040233B">
        <w:rPr>
          <w:rFonts w:ascii="Palatino Linotype" w:hAnsi="Palatino Linotype" w:cs="Arial"/>
        </w:rPr>
        <w:t xml:space="preserve"> por parte del solicitante de</w:t>
      </w:r>
      <w:r w:rsidR="00FD627F">
        <w:rPr>
          <w:rFonts w:ascii="Palatino Linotype" w:hAnsi="Palatino Linotype" w:cs="Arial"/>
        </w:rPr>
        <w:t xml:space="preserve"> información, </w:t>
      </w:r>
      <w:r w:rsidR="00153201" w:rsidRPr="0040233B">
        <w:rPr>
          <w:rFonts w:ascii="Palatino Linotype" w:hAnsi="Palatino Linotype" w:cs="Arial"/>
        </w:rPr>
        <w:t xml:space="preserve">quien expresó </w:t>
      </w:r>
      <w:r w:rsidR="006529FB">
        <w:rPr>
          <w:rFonts w:ascii="Palatino Linotype" w:hAnsi="Palatino Linotype" w:cs="Arial"/>
        </w:rPr>
        <w:t xml:space="preserve">los </w:t>
      </w:r>
      <w:r>
        <w:rPr>
          <w:rFonts w:ascii="Palatino Linotype" w:hAnsi="Palatino Linotype" w:cs="Arial"/>
        </w:rPr>
        <w:t>mismos</w:t>
      </w:r>
      <w:r w:rsidR="003C7E7A">
        <w:rPr>
          <w:rFonts w:ascii="Palatino Linotype" w:hAnsi="Palatino Linotype" w:cs="Arial"/>
        </w:rPr>
        <w:t xml:space="preserve"> argumentos</w:t>
      </w:r>
      <w:r>
        <w:rPr>
          <w:rFonts w:ascii="Palatino Linotype" w:hAnsi="Palatino Linotype" w:cs="Arial"/>
        </w:rPr>
        <w:t>, por lo que se insertan en una sola en obvio de repeticiones innecesarias:</w:t>
      </w:r>
    </w:p>
    <w:p w14:paraId="71E92324" w14:textId="2031A863" w:rsidR="00153201" w:rsidRDefault="00153201" w:rsidP="000F20D0">
      <w:pPr>
        <w:pStyle w:val="Prrafodelista"/>
        <w:numPr>
          <w:ilvl w:val="0"/>
          <w:numId w:val="2"/>
        </w:numPr>
        <w:spacing w:before="240" w:after="240" w:line="360" w:lineRule="auto"/>
        <w:rPr>
          <w:rFonts w:ascii="Palatino Linotype" w:hAnsi="Palatino Linotype" w:cs="Arial"/>
          <w:b/>
        </w:rPr>
      </w:pPr>
      <w:r w:rsidRPr="00195221">
        <w:rPr>
          <w:rFonts w:ascii="Palatino Linotype" w:hAnsi="Palatino Linotype" w:cs="Arial"/>
          <w:b/>
        </w:rPr>
        <w:t>Acto impugnado.</w:t>
      </w:r>
    </w:p>
    <w:p w14:paraId="26DE274B" w14:textId="4073A3DA" w:rsidR="00195221" w:rsidRPr="00195221" w:rsidRDefault="00195221" w:rsidP="00195221">
      <w:pPr>
        <w:spacing w:before="240" w:after="240" w:line="360" w:lineRule="auto"/>
        <w:ind w:left="567" w:right="900"/>
        <w:jc w:val="both"/>
        <w:rPr>
          <w:rFonts w:ascii="Palatino Linotype" w:hAnsi="Palatino Linotype" w:cs="Arial"/>
          <w:i/>
          <w:sz w:val="16"/>
        </w:rPr>
      </w:pPr>
      <w:r w:rsidRPr="0045112F">
        <w:rPr>
          <w:rFonts w:ascii="Palatino Linotype" w:hAnsi="Palatino Linotype"/>
          <w:i/>
          <w:color w:val="000000"/>
        </w:rPr>
        <w:t>“</w:t>
      </w:r>
      <w:r w:rsidR="0045112F" w:rsidRPr="0045112F">
        <w:rPr>
          <w:rFonts w:ascii="Palatino Linotype" w:hAnsi="Palatino Linotype"/>
          <w:i/>
          <w:color w:val="000000"/>
        </w:rPr>
        <w:t>La entrega de información incompleta.</w:t>
      </w:r>
      <w:r w:rsidRPr="0045112F">
        <w:rPr>
          <w:rFonts w:ascii="Palatino Linotype" w:hAnsi="Palatino Linotype" w:cs="Arial"/>
          <w:i/>
        </w:rPr>
        <w:t>”</w:t>
      </w:r>
      <w:r w:rsidRPr="00195221">
        <w:rPr>
          <w:rFonts w:ascii="Palatino Linotype" w:hAnsi="Palatino Linotype" w:cs="Arial"/>
          <w:i/>
          <w:sz w:val="16"/>
        </w:rPr>
        <w:t>(sic)</w:t>
      </w:r>
    </w:p>
    <w:p w14:paraId="31EE5B4F" w14:textId="38867DBB" w:rsidR="00195221" w:rsidRPr="00195221" w:rsidRDefault="00195221" w:rsidP="000F20D0">
      <w:pPr>
        <w:pStyle w:val="Prrafodelista"/>
        <w:numPr>
          <w:ilvl w:val="0"/>
          <w:numId w:val="2"/>
        </w:numPr>
        <w:spacing w:before="240" w:after="240" w:line="360" w:lineRule="auto"/>
        <w:rPr>
          <w:rFonts w:ascii="Palatino Linotype" w:hAnsi="Palatino Linotype" w:cs="Arial"/>
          <w:b/>
        </w:rPr>
      </w:pPr>
      <w:r>
        <w:rPr>
          <w:rFonts w:ascii="Palatino Linotype" w:hAnsi="Palatino Linotype" w:cs="Arial"/>
          <w:b/>
        </w:rPr>
        <w:t>Motivos de Inconformidad.</w:t>
      </w:r>
    </w:p>
    <w:p w14:paraId="31867523" w14:textId="5066E54B" w:rsidR="00C33C24" w:rsidRDefault="00C33C24" w:rsidP="00C33C24">
      <w:pPr>
        <w:spacing w:before="240" w:after="240" w:line="360" w:lineRule="auto"/>
        <w:ind w:left="851" w:right="900"/>
        <w:jc w:val="both"/>
        <w:rPr>
          <w:rFonts w:ascii="Palatino Linotype" w:hAnsi="Palatino Linotype" w:cs="Arial"/>
          <w:i/>
          <w:sz w:val="16"/>
        </w:rPr>
      </w:pPr>
      <w:r w:rsidRPr="00C33C24">
        <w:rPr>
          <w:rFonts w:ascii="Palatino Linotype" w:hAnsi="Palatino Linotype"/>
          <w:i/>
          <w:color w:val="000000"/>
        </w:rPr>
        <w:t>“</w:t>
      </w:r>
      <w:r w:rsidR="0045112F" w:rsidRPr="0045112F">
        <w:rPr>
          <w:rFonts w:ascii="Palatino Linotype" w:hAnsi="Palatino Linotype"/>
          <w:i/>
          <w:color w:val="000000"/>
        </w:rPr>
        <w:t>El sujeto obligado debe poner a mi disposición la información que solicité durante el periodo comprendido del 11 de septiembre de 2017 al 11 de septiembre de 2018. En ese sentido y conforme a lo establecido en el artículo 179, fracción V de la Ley de Transparencia y Acceso a la Información Pública del Estado de México y Municipios, ocurro en tiempo y forma como lo establece el artículo 178, primer párrafo de la Ley local, a interponer RECURSO DE REVISIÓN en contra de la respuesta proporcionada por el H. Ayuntamiento de La Paz, en el Estado de México, por la entrega de información incompleta.</w:t>
      </w:r>
      <w:r w:rsidRPr="001F6F06">
        <w:rPr>
          <w:rFonts w:ascii="Palatino Linotype" w:hAnsi="Palatino Linotype" w:cs="Arial"/>
          <w:i/>
        </w:rPr>
        <w:t>”</w:t>
      </w:r>
      <w:r w:rsidRPr="00F02ACA">
        <w:rPr>
          <w:rFonts w:ascii="Palatino Linotype" w:hAnsi="Palatino Linotype" w:cs="Arial"/>
          <w:i/>
          <w:sz w:val="16"/>
        </w:rPr>
        <w:t>(sic)</w:t>
      </w:r>
    </w:p>
    <w:p w14:paraId="59945560" w14:textId="70B2684E" w:rsidR="0045112F" w:rsidRPr="0045112F" w:rsidRDefault="0045112F" w:rsidP="0045112F">
      <w:pPr>
        <w:spacing w:before="240" w:after="240" w:line="360" w:lineRule="auto"/>
        <w:jc w:val="both"/>
        <w:rPr>
          <w:rFonts w:ascii="Palatino Linotype" w:hAnsi="Palatino Linotype" w:cs="Arial"/>
          <w:b/>
          <w:lang w:val="es-MX"/>
        </w:rPr>
      </w:pPr>
      <w:r w:rsidRPr="0045112F">
        <w:rPr>
          <w:rFonts w:ascii="Palatino Linotype" w:hAnsi="Palatino Linotype" w:cs="Arial"/>
        </w:rPr>
        <w:t>Sin soslayar, que con la interposición de cada medio de impugnación agregó los archivos denominados</w:t>
      </w:r>
      <w:r w:rsidRPr="0045112F">
        <w:rPr>
          <w:rFonts w:ascii="Palatino Linotype" w:hAnsi="Palatino Linotype" w:cs="Arial"/>
          <w:i/>
        </w:rPr>
        <w:t xml:space="preserve"> </w:t>
      </w:r>
      <w:hyperlink r:id="rId12" w:tgtFrame="_blank" w:history="1">
        <w:r w:rsidR="00A70C2F" w:rsidRPr="0045112F">
          <w:rPr>
            <w:rStyle w:val="Hipervnculo"/>
            <w:rFonts w:ascii="Palatino Linotype" w:hAnsi="Palatino Linotype" w:cs="Arial"/>
            <w:b/>
            <w:bCs/>
            <w:color w:val="auto"/>
            <w:u w:val="none"/>
          </w:rPr>
          <w:t xml:space="preserve">Recurso de Revisión_La Paz (información </w:t>
        </w:r>
        <w:r w:rsidR="00A70C2F" w:rsidRPr="0045112F">
          <w:rPr>
            <w:rStyle w:val="Hipervnculo"/>
            <w:rFonts w:ascii="Palatino Linotype" w:hAnsi="Palatino Linotype" w:cs="Arial"/>
            <w:b/>
            <w:bCs/>
            <w:color w:val="auto"/>
            <w:u w:val="none"/>
          </w:rPr>
          <w:lastRenderedPageBreak/>
          <w:t>incompleta).docx</w:t>
        </w:r>
      </w:hyperlink>
      <w:r w:rsidR="00A70C2F">
        <w:rPr>
          <w:rFonts w:ascii="Palatino Linotype" w:hAnsi="Palatino Linotype" w:cs="Arial"/>
        </w:rPr>
        <w:t xml:space="preserve"> y </w:t>
      </w:r>
      <w:hyperlink r:id="rId13" w:tgtFrame="_blank" w:history="1">
        <w:r w:rsidRPr="0045112F">
          <w:rPr>
            <w:rStyle w:val="Hipervnculo"/>
            <w:rFonts w:ascii="Palatino Linotype" w:hAnsi="Palatino Linotype" w:cs="Arial"/>
            <w:b/>
            <w:bCs/>
            <w:color w:val="auto"/>
            <w:u w:val="none"/>
          </w:rPr>
          <w:t>Recurso de Revisión_La Paz (información incompleta)_2.pdf</w:t>
        </w:r>
      </w:hyperlink>
      <w:r>
        <w:rPr>
          <w:rFonts w:ascii="Palatino Linotype" w:hAnsi="Palatino Linotype" w:cs="Arial"/>
        </w:rPr>
        <w:t>, mismos que serán analizados y tomados en cuenta para resolver los asuntos que nos atañen.</w:t>
      </w:r>
    </w:p>
    <w:p w14:paraId="1D62F603" w14:textId="58A8400A" w:rsidR="00D41D70" w:rsidRDefault="0045112F" w:rsidP="00AF299E">
      <w:pPr>
        <w:spacing w:before="240" w:after="240" w:line="360" w:lineRule="auto"/>
        <w:jc w:val="both"/>
        <w:rPr>
          <w:rFonts w:ascii="Palatino Linotype" w:eastAsia="Calibri" w:hAnsi="Palatino Linotype" w:cs="Arial"/>
        </w:rPr>
      </w:pPr>
      <w:r>
        <w:rPr>
          <w:rFonts w:ascii="Palatino Linotype" w:hAnsi="Palatino Linotype" w:cs="Arial"/>
          <w:b/>
          <w:sz w:val="28"/>
          <w:szCs w:val="28"/>
        </w:rPr>
        <w:t>5.</w:t>
      </w:r>
      <w:r w:rsidR="008E7698" w:rsidRPr="0040233B">
        <w:rPr>
          <w:rFonts w:ascii="Palatino Linotype" w:hAnsi="Palatino Linotype" w:cs="Arial"/>
          <w:b/>
          <w:sz w:val="28"/>
          <w:szCs w:val="28"/>
        </w:rPr>
        <w:t xml:space="preserve"> </w:t>
      </w:r>
      <w:r w:rsidR="00D41D70" w:rsidRPr="0040233B">
        <w:rPr>
          <w:rFonts w:ascii="Palatino Linotype" w:eastAsia="Calibri" w:hAnsi="Palatino Linotype" w:cs="Arial"/>
          <w:b/>
          <w:sz w:val="28"/>
          <w:szCs w:val="28"/>
        </w:rPr>
        <w:t xml:space="preserve">Turno. </w:t>
      </w:r>
      <w:r w:rsidR="00D41D70" w:rsidRPr="0040233B">
        <w:rPr>
          <w:rFonts w:ascii="Palatino Linotype" w:eastAsia="Calibri" w:hAnsi="Palatino Linotype" w:cs="Arial"/>
        </w:rPr>
        <w:t>De conformidad con el artículo 185 fracción VII de la Ley de Transparencia y Acceso a la Información Pública del Estado d</w:t>
      </w:r>
      <w:r w:rsidR="00721F20">
        <w:rPr>
          <w:rFonts w:ascii="Palatino Linotype" w:eastAsia="Calibri" w:hAnsi="Palatino Linotype" w:cs="Arial"/>
        </w:rPr>
        <w:t xml:space="preserve">e México y Municipios vigente, </w:t>
      </w:r>
      <w:r w:rsidR="00D41D70" w:rsidRPr="0040233B">
        <w:rPr>
          <w:rFonts w:ascii="Palatino Linotype" w:eastAsia="Calibri" w:hAnsi="Palatino Linotype" w:cs="Arial"/>
        </w:rPr>
        <w:t>l</w:t>
      </w:r>
      <w:r w:rsidR="00721F20">
        <w:rPr>
          <w:rFonts w:ascii="Palatino Linotype" w:eastAsia="Calibri" w:hAnsi="Palatino Linotype" w:cs="Arial"/>
        </w:rPr>
        <w:t>os</w:t>
      </w:r>
      <w:r w:rsidR="00D41D70" w:rsidRPr="0040233B">
        <w:rPr>
          <w:rFonts w:ascii="Palatino Linotype" w:eastAsia="Calibri" w:hAnsi="Palatino Linotype" w:cs="Arial"/>
        </w:rPr>
        <w:t xml:space="preserve"> presente</w:t>
      </w:r>
      <w:r w:rsidR="00721F20">
        <w:rPr>
          <w:rFonts w:ascii="Palatino Linotype" w:eastAsia="Calibri" w:hAnsi="Palatino Linotype" w:cs="Arial"/>
        </w:rPr>
        <w:t>s</w:t>
      </w:r>
      <w:r w:rsidR="00D41D70" w:rsidRPr="0040233B">
        <w:rPr>
          <w:rFonts w:ascii="Palatino Linotype" w:eastAsia="Calibri" w:hAnsi="Palatino Linotype" w:cs="Arial"/>
        </w:rPr>
        <w:t xml:space="preserve"> recurso</w:t>
      </w:r>
      <w:r w:rsidR="00721F20">
        <w:rPr>
          <w:rFonts w:ascii="Palatino Linotype" w:eastAsia="Calibri" w:hAnsi="Palatino Linotype" w:cs="Arial"/>
        </w:rPr>
        <w:t>s</w:t>
      </w:r>
      <w:r w:rsidR="00D41D70" w:rsidRPr="0040233B">
        <w:rPr>
          <w:rFonts w:ascii="Palatino Linotype" w:eastAsia="Calibri" w:hAnsi="Palatino Linotype" w:cs="Arial"/>
        </w:rPr>
        <w:t xml:space="preserve"> de revisión se envi</w:t>
      </w:r>
      <w:r w:rsidR="002A1DEB">
        <w:rPr>
          <w:rFonts w:ascii="Palatino Linotype" w:eastAsia="Calibri" w:hAnsi="Palatino Linotype" w:cs="Arial"/>
        </w:rPr>
        <w:t>aron</w:t>
      </w:r>
      <w:r w:rsidR="00D41D70" w:rsidRPr="0040233B">
        <w:rPr>
          <w:rFonts w:ascii="Palatino Linotype" w:eastAsia="Calibri" w:hAnsi="Palatino Linotype" w:cs="Arial"/>
        </w:rPr>
        <w:t xml:space="preserve"> electrónicamente al Instituto de Transparencia, Acceso a la Información Pública y Protección de Datos Personales del Estado de México y Municipios, que </w:t>
      </w:r>
      <w:r w:rsidR="00D41D70" w:rsidRPr="0040233B">
        <w:rPr>
          <w:rFonts w:ascii="Palatino Linotype" w:hAnsi="Palatino Linotype" w:cs="Arial"/>
        </w:rPr>
        <w:t>por razón de turno fue</w:t>
      </w:r>
      <w:r w:rsidR="00721F20">
        <w:rPr>
          <w:rFonts w:ascii="Palatino Linotype" w:hAnsi="Palatino Linotype" w:cs="Arial"/>
        </w:rPr>
        <w:t>ron</w:t>
      </w:r>
      <w:r w:rsidR="00D41D70" w:rsidRPr="0040233B">
        <w:rPr>
          <w:rFonts w:ascii="Palatino Linotype" w:hAnsi="Palatino Linotype" w:cs="Arial"/>
        </w:rPr>
        <w:t xml:space="preserve"> asignado</w:t>
      </w:r>
      <w:r w:rsidR="00721F20">
        <w:rPr>
          <w:rFonts w:ascii="Palatino Linotype" w:hAnsi="Palatino Linotype" w:cs="Arial"/>
        </w:rPr>
        <w:t>s</w:t>
      </w:r>
      <w:r w:rsidR="00D41D70" w:rsidRPr="0040233B">
        <w:rPr>
          <w:rFonts w:ascii="Palatino Linotype" w:hAnsi="Palatino Linotype" w:cs="Arial"/>
        </w:rPr>
        <w:t xml:space="preserve"> al</w:t>
      </w:r>
      <w:r w:rsidR="00D41D70" w:rsidRPr="0040233B">
        <w:rPr>
          <w:rFonts w:ascii="Palatino Linotype" w:eastAsia="Calibri" w:hAnsi="Palatino Linotype" w:cs="Arial"/>
        </w:rPr>
        <w:t xml:space="preserve"> Comisionado </w:t>
      </w:r>
      <w:r w:rsidR="00D41D70" w:rsidRPr="00721F20">
        <w:rPr>
          <w:rFonts w:ascii="Palatino Linotype" w:eastAsia="Calibri" w:hAnsi="Palatino Linotype" w:cs="Arial"/>
        </w:rPr>
        <w:t>Javier Martínez Cruz</w:t>
      </w:r>
      <w:r w:rsidR="00721F20">
        <w:rPr>
          <w:rFonts w:ascii="Palatino Linotype" w:hAnsi="Palatino Linotype" w:cs="Arial"/>
        </w:rPr>
        <w:t xml:space="preserve">, </w:t>
      </w:r>
      <w:r w:rsidR="00D41D70" w:rsidRPr="0040233B">
        <w:rPr>
          <w:rFonts w:ascii="Palatino Linotype" w:hAnsi="Palatino Linotype" w:cs="Arial"/>
        </w:rPr>
        <w:t xml:space="preserve">para su análisis, estudio, elaboración del proyecto y </w:t>
      </w:r>
      <w:r w:rsidR="00D41D70" w:rsidRPr="0040233B">
        <w:rPr>
          <w:rFonts w:ascii="Palatino Linotype" w:eastAsia="Calibri" w:hAnsi="Palatino Linotype" w:cs="Arial"/>
        </w:rPr>
        <w:t>presentación ante el Pleno de este Instituto.</w:t>
      </w:r>
    </w:p>
    <w:p w14:paraId="64E6B459" w14:textId="3F9DD0B0" w:rsidR="00D41D70" w:rsidRDefault="00A70C2F" w:rsidP="00184FBA">
      <w:pPr>
        <w:spacing w:before="240" w:after="240" w:line="360" w:lineRule="auto"/>
        <w:jc w:val="both"/>
        <w:rPr>
          <w:rFonts w:ascii="Palatino Linotype" w:hAnsi="Palatino Linotype" w:cs="Arial"/>
        </w:rPr>
      </w:pPr>
      <w:r>
        <w:rPr>
          <w:rFonts w:ascii="Palatino Linotype" w:hAnsi="Palatino Linotype" w:cs="Arial"/>
          <w:b/>
          <w:sz w:val="28"/>
          <w:szCs w:val="28"/>
        </w:rPr>
        <w:t>6</w:t>
      </w:r>
      <w:r w:rsidR="00D41D70" w:rsidRPr="0040233B">
        <w:rPr>
          <w:rFonts w:ascii="Palatino Linotype" w:hAnsi="Palatino Linotype" w:cs="Arial"/>
          <w:b/>
          <w:sz w:val="28"/>
          <w:szCs w:val="28"/>
        </w:rPr>
        <w:t xml:space="preserve">. Admisión. </w:t>
      </w:r>
      <w:r w:rsidR="00D41D70" w:rsidRPr="0040233B">
        <w:rPr>
          <w:rFonts w:ascii="Palatino Linotype" w:hAnsi="Palatino Linotype" w:cs="Arial"/>
        </w:rPr>
        <w:t>Mediante auto</w:t>
      </w:r>
      <w:r w:rsidR="002C5DCC">
        <w:rPr>
          <w:rFonts w:ascii="Palatino Linotype" w:hAnsi="Palatino Linotype" w:cs="Arial"/>
        </w:rPr>
        <w:t>s</w:t>
      </w:r>
      <w:r w:rsidR="00D41D70" w:rsidRPr="0040233B">
        <w:rPr>
          <w:rFonts w:ascii="Palatino Linotype" w:hAnsi="Palatino Linotype" w:cs="Arial"/>
        </w:rPr>
        <w:t xml:space="preserve"> de fecha </w:t>
      </w:r>
      <w:r w:rsidR="004B39D5">
        <w:rPr>
          <w:rFonts w:ascii="Palatino Linotype" w:hAnsi="Palatino Linotype" w:cs="Arial"/>
          <w:color w:val="C00000"/>
        </w:rPr>
        <w:t>veintiséis de octubre</w:t>
      </w:r>
      <w:r w:rsidR="00D41D70" w:rsidRPr="00AF299E">
        <w:rPr>
          <w:rFonts w:ascii="Palatino Linotype" w:hAnsi="Palatino Linotype" w:cs="Arial"/>
          <w:color w:val="C00000"/>
        </w:rPr>
        <w:t xml:space="preserve"> </w:t>
      </w:r>
      <w:r>
        <w:rPr>
          <w:rFonts w:ascii="Palatino Linotype" w:hAnsi="Palatino Linotype" w:cs="Arial"/>
          <w:color w:val="C00000"/>
        </w:rPr>
        <w:t xml:space="preserve">y primero de noviembre </w:t>
      </w:r>
      <w:r w:rsidR="004B39D5">
        <w:rPr>
          <w:rFonts w:ascii="Palatino Linotype" w:hAnsi="Palatino Linotype" w:cs="Arial"/>
        </w:rPr>
        <w:t xml:space="preserve">de dos mil dieciocho </w:t>
      </w:r>
      <w:r>
        <w:rPr>
          <w:rFonts w:ascii="Palatino Linotype" w:hAnsi="Palatino Linotype" w:cs="Arial"/>
        </w:rPr>
        <w:t>respectivamente</w:t>
      </w:r>
      <w:r w:rsidR="00D41D70" w:rsidRPr="0040233B">
        <w:rPr>
          <w:rFonts w:ascii="Palatino Linotype" w:hAnsi="Palatino Linotype" w:cs="Arial"/>
        </w:rPr>
        <w:t>, este Órg</w:t>
      </w:r>
      <w:r w:rsidR="002C5DCC">
        <w:rPr>
          <w:rFonts w:ascii="Palatino Linotype" w:hAnsi="Palatino Linotype" w:cs="Arial"/>
        </w:rPr>
        <w:t xml:space="preserve">ano Garante, admitió a trámite </w:t>
      </w:r>
      <w:r w:rsidR="00D41D70" w:rsidRPr="0040233B">
        <w:rPr>
          <w:rFonts w:ascii="Palatino Linotype" w:hAnsi="Palatino Linotype" w:cs="Arial"/>
        </w:rPr>
        <w:t>l</w:t>
      </w:r>
      <w:r w:rsidR="002C5DCC">
        <w:rPr>
          <w:rFonts w:ascii="Palatino Linotype" w:hAnsi="Palatino Linotype" w:cs="Arial"/>
        </w:rPr>
        <w:t>os</w:t>
      </w:r>
      <w:r w:rsidR="00D41D70" w:rsidRPr="0040233B">
        <w:rPr>
          <w:rFonts w:ascii="Palatino Linotype" w:hAnsi="Palatino Linotype" w:cs="Arial"/>
        </w:rPr>
        <w:t xml:space="preserve"> recurso</w:t>
      </w:r>
      <w:r w:rsidR="002A1DEB">
        <w:rPr>
          <w:rFonts w:ascii="Palatino Linotype" w:hAnsi="Palatino Linotype" w:cs="Arial"/>
        </w:rPr>
        <w:t>s</w:t>
      </w:r>
      <w:r w:rsidR="00D41D70" w:rsidRPr="0040233B">
        <w:rPr>
          <w:rFonts w:ascii="Palatino Linotype" w:hAnsi="Palatino Linotype" w:cs="Arial"/>
        </w:rPr>
        <w:t xml:space="preserve"> de revisión respectivo</w:t>
      </w:r>
      <w:r w:rsidR="002C5DCC">
        <w:rPr>
          <w:rFonts w:ascii="Palatino Linotype" w:hAnsi="Palatino Linotype" w:cs="Arial"/>
        </w:rPr>
        <w:t>s</w:t>
      </w:r>
      <w:r w:rsidR="00D41D70" w:rsidRPr="0040233B">
        <w:rPr>
          <w:rFonts w:ascii="Palatino Linotype" w:hAnsi="Palatino Linotype" w:cs="Arial"/>
        </w:rPr>
        <w:t xml:space="preserve">, </w:t>
      </w:r>
      <w:r w:rsidR="00BD000E" w:rsidRPr="0040233B">
        <w:rPr>
          <w:rFonts w:ascii="Palatino Linotype" w:hAnsi="Palatino Linotype" w:cs="Arial"/>
        </w:rPr>
        <w:t xml:space="preserve">poniéndose </w:t>
      </w:r>
      <w:r w:rsidR="00D41D70" w:rsidRPr="0040233B">
        <w:rPr>
          <w:rFonts w:ascii="Palatino Linotype" w:hAnsi="Palatino Linotype" w:cs="Arial"/>
        </w:rPr>
        <w:t xml:space="preserve">a disposición de las partes, para que un plazo no mayor a siete días </w:t>
      </w:r>
      <w:r w:rsidR="00857279">
        <w:rPr>
          <w:rFonts w:ascii="Palatino Linotype" w:hAnsi="Palatino Linotype" w:cs="Arial"/>
        </w:rPr>
        <w:t xml:space="preserve">hábiles </w:t>
      </w:r>
      <w:r w:rsidR="00D41D70" w:rsidRPr="0040233B">
        <w:rPr>
          <w:rFonts w:ascii="Palatino Linotype" w:hAnsi="Palatino Linotype" w:cs="Arial"/>
        </w:rPr>
        <w:t>manifestaran lo que a su derecho corresponda</w:t>
      </w:r>
      <w:r w:rsidR="00BD000E" w:rsidRPr="0040233B">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0233B">
        <w:rPr>
          <w:rFonts w:ascii="Palatino Linotype" w:hAnsi="Palatino Linotype" w:cs="Arial"/>
        </w:rPr>
        <w:t>Pública</w:t>
      </w:r>
      <w:r w:rsidR="00BD000E" w:rsidRPr="0040233B">
        <w:rPr>
          <w:rFonts w:ascii="Palatino Linotype" w:hAnsi="Palatino Linotype" w:cs="Arial"/>
        </w:rPr>
        <w:t xml:space="preserve"> del </w:t>
      </w:r>
      <w:r w:rsidR="00104E08" w:rsidRPr="0040233B">
        <w:rPr>
          <w:rFonts w:ascii="Palatino Linotype" w:hAnsi="Palatino Linotype" w:cs="Arial"/>
        </w:rPr>
        <w:t>E</w:t>
      </w:r>
      <w:r w:rsidR="00BD000E" w:rsidRPr="0040233B">
        <w:rPr>
          <w:rFonts w:ascii="Palatino Linotype" w:hAnsi="Palatino Linotype" w:cs="Arial"/>
        </w:rPr>
        <w:t>stado de México y Municipios.</w:t>
      </w:r>
      <w:r w:rsidR="00D41D70" w:rsidRPr="0040233B">
        <w:rPr>
          <w:rFonts w:ascii="Palatino Linotype" w:hAnsi="Palatino Linotype" w:cs="Arial"/>
        </w:rPr>
        <w:t xml:space="preserve"> </w:t>
      </w:r>
    </w:p>
    <w:p w14:paraId="222521F4" w14:textId="6EB7E72E" w:rsidR="00617CB2" w:rsidRPr="00F00204" w:rsidRDefault="00A70C2F" w:rsidP="00617CB2">
      <w:pPr>
        <w:spacing w:before="240" w:after="240" w:line="360" w:lineRule="auto"/>
        <w:jc w:val="both"/>
        <w:rPr>
          <w:rFonts w:ascii="Palatino Linotype" w:hAnsi="Palatino Linotype" w:cs="Arial"/>
        </w:rPr>
      </w:pPr>
      <w:r>
        <w:rPr>
          <w:rFonts w:ascii="Palatino Linotype" w:hAnsi="Palatino Linotype" w:cs="Arial"/>
          <w:b/>
          <w:sz w:val="28"/>
          <w:szCs w:val="28"/>
        </w:rPr>
        <w:t>7</w:t>
      </w:r>
      <w:r w:rsidR="004E4987" w:rsidRPr="0040233B">
        <w:rPr>
          <w:rFonts w:ascii="Palatino Linotype" w:hAnsi="Palatino Linotype" w:cs="Arial"/>
          <w:b/>
          <w:sz w:val="28"/>
          <w:szCs w:val="28"/>
        </w:rPr>
        <w:t xml:space="preserve">. </w:t>
      </w:r>
      <w:r w:rsidR="00617CB2">
        <w:rPr>
          <w:rFonts w:ascii="Palatino Linotype" w:hAnsi="Palatino Linotype" w:cs="Arial"/>
          <w:b/>
          <w:sz w:val="28"/>
          <w:szCs w:val="28"/>
        </w:rPr>
        <w:t>Acumulación.</w:t>
      </w:r>
      <w:r w:rsidR="00ED068B">
        <w:rPr>
          <w:rFonts w:ascii="Palatino Linotype" w:hAnsi="Palatino Linotype" w:cs="Arial"/>
          <w:b/>
          <w:sz w:val="28"/>
          <w:szCs w:val="28"/>
        </w:rPr>
        <w:t xml:space="preserve"> </w:t>
      </w:r>
      <w:r w:rsidR="00617CB2">
        <w:rPr>
          <w:rFonts w:ascii="Palatino Linotype" w:eastAsia="Calibri" w:hAnsi="Palatino Linotype" w:cs="Arial"/>
        </w:rPr>
        <w:t xml:space="preserve">Al respecto cabe señalar, que el pleno de este Instituto, en </w:t>
      </w:r>
      <w:r w:rsidR="00EE42C6">
        <w:rPr>
          <w:rFonts w:ascii="Palatino Linotype" w:eastAsia="Calibri" w:hAnsi="Palatino Linotype" w:cs="Arial"/>
        </w:rPr>
        <w:t xml:space="preserve">la </w:t>
      </w:r>
      <w:r w:rsidR="004B39D5">
        <w:rPr>
          <w:rFonts w:ascii="Palatino Linotype" w:eastAsia="Calibri" w:hAnsi="Palatino Linotype" w:cs="Arial"/>
        </w:rPr>
        <w:t>Cuadragésima Primera</w:t>
      </w:r>
      <w:r w:rsidR="00A806C5">
        <w:rPr>
          <w:rFonts w:ascii="Palatino Linotype" w:eastAsia="Calibri" w:hAnsi="Palatino Linotype" w:cs="Arial"/>
        </w:rPr>
        <w:t xml:space="preserve"> Sesión</w:t>
      </w:r>
      <w:r w:rsidR="00617CB2">
        <w:rPr>
          <w:rFonts w:ascii="Palatino Linotype" w:eastAsia="Calibri" w:hAnsi="Palatino Linotype" w:cs="Arial"/>
        </w:rPr>
        <w:t xml:space="preserve"> Ordinaria de fecha </w:t>
      </w:r>
      <w:r w:rsidR="004B39D5">
        <w:rPr>
          <w:rFonts w:ascii="Palatino Linotype" w:eastAsia="Calibri" w:hAnsi="Palatino Linotype" w:cs="Arial"/>
        </w:rPr>
        <w:t>siete de noviembre</w:t>
      </w:r>
      <w:r w:rsidR="008D450B">
        <w:rPr>
          <w:rFonts w:ascii="Palatino Linotype" w:eastAsia="Calibri" w:hAnsi="Palatino Linotype" w:cs="Arial"/>
        </w:rPr>
        <w:t xml:space="preserve"> de dos mil dieci</w:t>
      </w:r>
      <w:r w:rsidR="00344BE3">
        <w:rPr>
          <w:rFonts w:ascii="Palatino Linotype" w:eastAsia="Calibri" w:hAnsi="Palatino Linotype" w:cs="Arial"/>
        </w:rPr>
        <w:t>ocho</w:t>
      </w:r>
      <w:r w:rsidR="00617CB2">
        <w:rPr>
          <w:rFonts w:ascii="Palatino Linotype" w:eastAsia="Calibri" w:hAnsi="Palatino Linotype" w:cs="Arial"/>
        </w:rPr>
        <w:t>, ordenó la acumulación de los expedientes citados, a efecto de que esta Ponencia formular</w:t>
      </w:r>
      <w:r w:rsidR="009E123C">
        <w:rPr>
          <w:rFonts w:ascii="Palatino Linotype" w:eastAsia="Calibri" w:hAnsi="Palatino Linotype" w:cs="Arial"/>
        </w:rPr>
        <w:t>á</w:t>
      </w:r>
      <w:r w:rsidR="00617CB2">
        <w:rPr>
          <w:rFonts w:ascii="Palatino Linotype" w:eastAsia="Calibri" w:hAnsi="Palatino Linotype" w:cs="Arial"/>
        </w:rPr>
        <w:t xml:space="preserve"> y presentar</w:t>
      </w:r>
      <w:r w:rsidR="009E123C">
        <w:rPr>
          <w:rFonts w:ascii="Palatino Linotype" w:eastAsia="Calibri" w:hAnsi="Palatino Linotype" w:cs="Arial"/>
        </w:rPr>
        <w:t>á</w:t>
      </w:r>
      <w:r w:rsidR="00617CB2">
        <w:rPr>
          <w:rFonts w:ascii="Palatino Linotype" w:eastAsia="Calibri" w:hAnsi="Palatino Linotype" w:cs="Arial"/>
        </w:rPr>
        <w:t xml:space="preserve"> el proyecto de resolución correspondiente, </w:t>
      </w:r>
      <w:r w:rsidR="009E123C">
        <w:rPr>
          <w:rFonts w:ascii="Palatino Linotype" w:eastAsia="Calibri" w:hAnsi="Palatino Linotype" w:cs="Arial"/>
        </w:rPr>
        <w:t>esto</w:t>
      </w:r>
      <w:r w:rsidR="00617CB2">
        <w:rPr>
          <w:rFonts w:ascii="Palatino Linotype" w:eastAsia="Calibri" w:hAnsi="Palatino Linotype" w:cs="Arial"/>
        </w:rPr>
        <w:t xml:space="preserve"> de </w:t>
      </w:r>
      <w:r w:rsidR="00617CB2" w:rsidRPr="00F00204">
        <w:rPr>
          <w:rFonts w:ascii="Palatino Linotype" w:hAnsi="Palatino Linotype" w:cs="Arial"/>
        </w:rPr>
        <w:t xml:space="preserve">conformidad con el numeral ONCE inciso c) de los </w:t>
      </w:r>
      <w:r w:rsidR="00617CB2" w:rsidRPr="00F00204">
        <w:rPr>
          <w:rFonts w:ascii="Palatino Linotype" w:hAnsi="Palatino Linotype" w:cs="Arial"/>
          <w:i/>
        </w:rPr>
        <w:t xml:space="preserve">Lineamientos para la Recepción, </w:t>
      </w:r>
      <w:r w:rsidR="00617CB2" w:rsidRPr="00F00204">
        <w:rPr>
          <w:rFonts w:ascii="Palatino Linotype" w:hAnsi="Palatino Linotype" w:cs="Arial"/>
          <w:i/>
        </w:rPr>
        <w:lastRenderedPageBreak/>
        <w:t>Trámite y Resolución de las Solicitudes de Acceso a la Información Pública, así como de los Recursos de Revisión que Deberán Observar los Sujetos Obligados por la Ley de Transparencia Estatal</w:t>
      </w:r>
      <w:r w:rsidR="00617CB2" w:rsidRPr="00F00204">
        <w:rPr>
          <w:rStyle w:val="Refdenotaalpie"/>
          <w:rFonts w:ascii="Palatino Linotype" w:hAnsi="Palatino Linotype" w:cs="Arial"/>
          <w:i/>
        </w:rPr>
        <w:footnoteReference w:id="1"/>
      </w:r>
      <w:r w:rsidR="00617CB2" w:rsidRPr="00F00204">
        <w:rPr>
          <w:rFonts w:ascii="Palatino Linotype" w:hAnsi="Palatino Linotype" w:cs="Arial"/>
        </w:rPr>
        <w:t>, que señalan:</w:t>
      </w:r>
    </w:p>
    <w:p w14:paraId="0594483D" w14:textId="77777777" w:rsidR="00617CB2" w:rsidRPr="00F00204" w:rsidRDefault="00617CB2" w:rsidP="002A1DEB">
      <w:pPr>
        <w:autoSpaceDE w:val="0"/>
        <w:autoSpaceDN w:val="0"/>
        <w:adjustRightInd w:val="0"/>
        <w:spacing w:before="120" w:after="240"/>
        <w:ind w:left="851" w:right="902"/>
        <w:jc w:val="both"/>
        <w:rPr>
          <w:rFonts w:ascii="Palatino Linotype" w:hAnsi="Palatino Linotype" w:cs="Arial"/>
          <w:i/>
          <w:sz w:val="22"/>
          <w:szCs w:val="20"/>
        </w:rPr>
      </w:pPr>
      <w:r w:rsidRPr="00F00204">
        <w:rPr>
          <w:rFonts w:ascii="Palatino Linotype" w:hAnsi="Palatino Linotype" w:cs="Arial"/>
          <w:i/>
          <w:sz w:val="22"/>
          <w:szCs w:val="20"/>
        </w:rPr>
        <w:t>“</w:t>
      </w:r>
      <w:r w:rsidRPr="00F00204">
        <w:rPr>
          <w:rFonts w:ascii="Palatino Linotype" w:hAnsi="Palatino Linotype" w:cs="Arial"/>
          <w:b/>
          <w:i/>
          <w:sz w:val="22"/>
          <w:szCs w:val="20"/>
        </w:rPr>
        <w:t>ONCE.</w:t>
      </w:r>
      <w:r w:rsidRPr="00F00204">
        <w:rPr>
          <w:rFonts w:ascii="Palatino Linotype" w:hAnsi="Palatino Linotype" w:cs="Arial"/>
          <w:i/>
          <w:sz w:val="22"/>
          <w:szCs w:val="20"/>
        </w:rPr>
        <w:t xml:space="preserve"> El Instituto, para mejor resolver y evitar la emisión de resoluciones contradictorias, podrá acordar la acumulación de los expedientes de recursos de revisión, de oficio o a petición de parte cuando:</w:t>
      </w:r>
    </w:p>
    <w:p w14:paraId="24A40149" w14:textId="77777777" w:rsidR="00617CB2" w:rsidRPr="00F00204" w:rsidRDefault="00617CB2" w:rsidP="002A1DEB">
      <w:pPr>
        <w:autoSpaceDE w:val="0"/>
        <w:autoSpaceDN w:val="0"/>
        <w:adjustRightInd w:val="0"/>
        <w:spacing w:before="120" w:after="240"/>
        <w:ind w:left="851" w:right="902"/>
        <w:jc w:val="both"/>
        <w:rPr>
          <w:rFonts w:ascii="Palatino Linotype" w:hAnsi="Palatino Linotype" w:cs="Arial"/>
          <w:b/>
          <w:i/>
          <w:sz w:val="22"/>
          <w:szCs w:val="20"/>
        </w:rPr>
      </w:pPr>
      <w:r w:rsidRPr="00F00204">
        <w:rPr>
          <w:rFonts w:ascii="Palatino Linotype" w:hAnsi="Palatino Linotype" w:cs="Arial"/>
          <w:b/>
          <w:i/>
          <w:sz w:val="22"/>
          <w:szCs w:val="20"/>
        </w:rPr>
        <w:t>…</w:t>
      </w:r>
    </w:p>
    <w:p w14:paraId="42D21F0B" w14:textId="77777777" w:rsidR="00617CB2" w:rsidRPr="0040233B" w:rsidRDefault="00617CB2" w:rsidP="002A1DEB">
      <w:pPr>
        <w:spacing w:before="120" w:after="240"/>
        <w:ind w:left="851" w:right="902"/>
        <w:jc w:val="both"/>
        <w:rPr>
          <w:rFonts w:ascii="Palatino Linotype" w:hAnsi="Palatino Linotype" w:cs="Arial"/>
        </w:rPr>
      </w:pPr>
      <w:r w:rsidRPr="00F00204">
        <w:rPr>
          <w:rFonts w:ascii="Palatino Linotype" w:hAnsi="Palatino Linotype" w:cs="Arial"/>
          <w:i/>
          <w:sz w:val="22"/>
          <w:szCs w:val="20"/>
          <w:u w:val="single"/>
        </w:rPr>
        <w:t>c) Cuando se trate del mismo solicitante, el mismo SUJETO OBLIGADO, aunque se trate de solicitudes diversas;…”</w:t>
      </w:r>
    </w:p>
    <w:p w14:paraId="4866753D" w14:textId="77777777" w:rsidR="00A54597" w:rsidRDefault="00A70C2F" w:rsidP="009F289C">
      <w:pPr>
        <w:spacing w:before="240" w:after="240" w:line="360" w:lineRule="auto"/>
        <w:jc w:val="both"/>
        <w:rPr>
          <w:rFonts w:ascii="Palatino Linotype" w:hAnsi="Palatino Linotype"/>
        </w:rPr>
      </w:pPr>
      <w:r>
        <w:rPr>
          <w:rFonts w:ascii="Palatino Linotype" w:hAnsi="Palatino Linotype" w:cs="Arial"/>
          <w:b/>
          <w:sz w:val="28"/>
          <w:szCs w:val="28"/>
        </w:rPr>
        <w:t>8</w:t>
      </w:r>
      <w:r w:rsidR="00617CB2">
        <w:rPr>
          <w:rFonts w:ascii="Palatino Linotype" w:hAnsi="Palatino Linotype" w:cs="Arial"/>
          <w:b/>
          <w:sz w:val="28"/>
          <w:szCs w:val="28"/>
        </w:rPr>
        <w:t xml:space="preserve">. </w:t>
      </w:r>
      <w:r w:rsidR="004E4987" w:rsidRPr="0040233B">
        <w:rPr>
          <w:rFonts w:ascii="Palatino Linotype" w:hAnsi="Palatino Linotype" w:cs="Arial"/>
          <w:b/>
          <w:sz w:val="28"/>
          <w:szCs w:val="28"/>
        </w:rPr>
        <w:t>Manifestaciones.</w:t>
      </w:r>
      <w:r w:rsidR="004E4987" w:rsidRPr="0040233B">
        <w:t xml:space="preserve"> </w:t>
      </w:r>
      <w:r w:rsidR="009F289C" w:rsidRPr="00592C65">
        <w:rPr>
          <w:rFonts w:ascii="Palatino Linotype" w:hAnsi="Palatino Linotype"/>
        </w:rPr>
        <w:t>De las constancias de</w:t>
      </w:r>
      <w:r w:rsidR="009F289C">
        <w:rPr>
          <w:rFonts w:ascii="Palatino Linotype" w:hAnsi="Palatino Linotype"/>
        </w:rPr>
        <w:t xml:space="preserve"> </w:t>
      </w:r>
      <w:r w:rsidR="009F289C" w:rsidRPr="00592C65">
        <w:rPr>
          <w:rFonts w:ascii="Palatino Linotype" w:hAnsi="Palatino Linotype"/>
        </w:rPr>
        <w:t>l</w:t>
      </w:r>
      <w:r w:rsidR="009F289C">
        <w:rPr>
          <w:rFonts w:ascii="Palatino Linotype" w:hAnsi="Palatino Linotype"/>
        </w:rPr>
        <w:t>os</w:t>
      </w:r>
      <w:r w:rsidR="009F289C" w:rsidRPr="00592C65">
        <w:rPr>
          <w:rFonts w:ascii="Palatino Linotype" w:hAnsi="Palatino Linotype"/>
        </w:rPr>
        <w:t xml:space="preserve"> expediente</w:t>
      </w:r>
      <w:r w:rsidR="009F289C">
        <w:rPr>
          <w:rFonts w:ascii="Palatino Linotype" w:hAnsi="Palatino Linotype"/>
        </w:rPr>
        <w:t>s</w:t>
      </w:r>
      <w:r w:rsidR="009F289C" w:rsidRPr="00592C65">
        <w:rPr>
          <w:rFonts w:ascii="Palatino Linotype" w:hAnsi="Palatino Linotype"/>
        </w:rPr>
        <w:t xml:space="preserve"> electrónico</w:t>
      </w:r>
      <w:r w:rsidR="009F289C">
        <w:rPr>
          <w:rFonts w:ascii="Palatino Linotype" w:hAnsi="Palatino Linotype"/>
        </w:rPr>
        <w:t>s</w:t>
      </w:r>
      <w:r w:rsidR="009F289C" w:rsidRPr="00592C65">
        <w:rPr>
          <w:rFonts w:ascii="Palatino Linotype" w:hAnsi="Palatino Linotype"/>
        </w:rPr>
        <w:t xml:space="preserve"> del</w:t>
      </w:r>
      <w:r w:rsidR="009F289C" w:rsidRPr="00592C65">
        <w:rPr>
          <w:rFonts w:ascii="Palatino Linotype" w:hAnsi="Palatino Linotype" w:cs="Arial"/>
          <w:b/>
        </w:rPr>
        <w:t xml:space="preserve"> SAIMEX</w:t>
      </w:r>
      <w:r w:rsidR="009F289C" w:rsidRPr="00592C65">
        <w:rPr>
          <w:rFonts w:ascii="Palatino Linotype" w:hAnsi="Palatino Linotype"/>
        </w:rPr>
        <w:t>, se observa que</w:t>
      </w:r>
      <w:r w:rsidR="00767A03">
        <w:rPr>
          <w:rFonts w:ascii="Palatino Linotype" w:hAnsi="Palatino Linotype"/>
        </w:rPr>
        <w:t xml:space="preserve"> </w:t>
      </w:r>
      <w:r>
        <w:rPr>
          <w:rFonts w:ascii="Palatino Linotype" w:hAnsi="Palatino Linotype"/>
        </w:rPr>
        <w:t xml:space="preserve">el </w:t>
      </w:r>
      <w:r>
        <w:rPr>
          <w:rFonts w:ascii="Palatino Linotype" w:hAnsi="Palatino Linotype"/>
          <w:b/>
        </w:rPr>
        <w:t xml:space="preserve">Sujeto Obligado </w:t>
      </w:r>
      <w:r w:rsidR="00344BE3">
        <w:rPr>
          <w:rFonts w:ascii="Palatino Linotype" w:hAnsi="Palatino Linotype"/>
        </w:rPr>
        <w:t>fue omis</w:t>
      </w:r>
      <w:r>
        <w:rPr>
          <w:rFonts w:ascii="Palatino Linotype" w:hAnsi="Palatino Linotype"/>
        </w:rPr>
        <w:t xml:space="preserve">o en rendir sus respectivos informes justificados, mientras que el particular envió los archivos </w:t>
      </w:r>
      <w:r>
        <w:rPr>
          <w:rFonts w:ascii="Palatino Linotype" w:hAnsi="Palatino Linotype"/>
          <w:b/>
        </w:rPr>
        <w:t xml:space="preserve">Pruebas y alegatos_La Paz (2).docx </w:t>
      </w:r>
      <w:r>
        <w:rPr>
          <w:rFonts w:ascii="Palatino Linotype" w:hAnsi="Palatino Linotype"/>
        </w:rPr>
        <w:t xml:space="preserve">y </w:t>
      </w:r>
      <w:r w:rsidR="00A54597">
        <w:rPr>
          <w:rFonts w:ascii="Palatino Linotype" w:hAnsi="Palatino Linotype"/>
          <w:b/>
        </w:rPr>
        <w:t xml:space="preserve">Pruebas y alegatos_La Paz.docx </w:t>
      </w:r>
      <w:r w:rsidR="00A54597">
        <w:rPr>
          <w:rFonts w:ascii="Palatino Linotype" w:hAnsi="Palatino Linotype"/>
        </w:rPr>
        <w:t>en fecha seis y trece de noviembre de dos mil dieciocho, en el momento procesal oportuno para ofrecerlos en términos del artículo 185 fracciones II</w:t>
      </w:r>
      <w:r w:rsidR="00344BE3">
        <w:rPr>
          <w:rFonts w:ascii="Palatino Linotype" w:hAnsi="Palatino Linotype"/>
        </w:rPr>
        <w:t xml:space="preserve"> y IV de la Ley de Transparencia y Acceso a la Información Pública de</w:t>
      </w:r>
      <w:r w:rsidR="00A54597">
        <w:rPr>
          <w:rFonts w:ascii="Palatino Linotype" w:hAnsi="Palatino Linotype"/>
        </w:rPr>
        <w:t>l Estado de México y Municipios, de los que se advierte medularmente lo siguiente:</w:t>
      </w:r>
    </w:p>
    <w:p w14:paraId="4E83ADBB" w14:textId="375CC089" w:rsidR="00A54597" w:rsidRPr="00195177" w:rsidRDefault="00A54597" w:rsidP="00195177">
      <w:pPr>
        <w:spacing w:after="120"/>
        <w:ind w:left="851" w:right="902"/>
        <w:jc w:val="both"/>
        <w:rPr>
          <w:rFonts w:ascii="Palatino Linotype" w:hAnsi="Palatino Linotype" w:cstheme="minorHAnsi"/>
          <w:bCs/>
          <w:i/>
          <w:color w:val="000000"/>
          <w:sz w:val="20"/>
          <w:szCs w:val="20"/>
          <w:shd w:val="clear" w:color="auto" w:fill="FFFFFF"/>
        </w:rPr>
      </w:pPr>
      <w:r w:rsidRPr="00195177">
        <w:rPr>
          <w:rFonts w:ascii="Palatino Linotype" w:hAnsi="Palatino Linotype" w:cstheme="minorHAnsi"/>
          <w:bCs/>
          <w:i/>
          <w:color w:val="000000"/>
          <w:sz w:val="20"/>
          <w:szCs w:val="20"/>
          <w:shd w:val="clear" w:color="auto" w:fill="FFFFFF"/>
        </w:rPr>
        <w:t>“…De esta forma, es preciso señalar que en el presente asunto, el sujeto obligado debió dar atención a la solicitud en el breve plazo de 5 días hábiles (artículo 165 de la Ley de Transparencia y Acceso a la Información Pública del Estado de México y Municipios), contados a partir del día siguiente a aquel en que la recibió; ello, evidentemente no ocurrió.</w:t>
      </w:r>
    </w:p>
    <w:p w14:paraId="7C531564" w14:textId="613858E1" w:rsidR="00A54597" w:rsidRPr="00195177" w:rsidRDefault="00A54597" w:rsidP="00A54597">
      <w:pPr>
        <w:spacing w:before="240" w:after="240" w:line="360" w:lineRule="auto"/>
        <w:ind w:left="851" w:right="900"/>
        <w:jc w:val="both"/>
        <w:rPr>
          <w:rFonts w:ascii="Palatino Linotype" w:hAnsi="Palatino Linotype" w:cstheme="minorHAnsi"/>
          <w:bCs/>
          <w:i/>
          <w:color w:val="000000"/>
          <w:sz w:val="20"/>
          <w:szCs w:val="20"/>
          <w:shd w:val="clear" w:color="auto" w:fill="FFFFFF"/>
        </w:rPr>
      </w:pPr>
      <w:r w:rsidRPr="00195177">
        <w:rPr>
          <w:rFonts w:ascii="Palatino Linotype" w:hAnsi="Palatino Linotype" w:cstheme="minorHAnsi"/>
          <w:bCs/>
          <w:i/>
          <w:color w:val="000000"/>
          <w:sz w:val="20"/>
          <w:szCs w:val="20"/>
          <w:shd w:val="clear" w:color="auto" w:fill="FFFFFF"/>
        </w:rPr>
        <w:t>(…)</w:t>
      </w:r>
    </w:p>
    <w:p w14:paraId="5D7706A9" w14:textId="77777777" w:rsidR="00A54597" w:rsidRPr="00195177" w:rsidRDefault="00A54597" w:rsidP="00A54597">
      <w:pPr>
        <w:ind w:firstLine="360"/>
        <w:jc w:val="center"/>
        <w:rPr>
          <w:rFonts w:ascii="Palatino Linotype" w:hAnsi="Palatino Linotype" w:cstheme="minorHAnsi"/>
          <w:b/>
          <w:bCs/>
          <w:i/>
          <w:sz w:val="20"/>
          <w:szCs w:val="20"/>
          <w:shd w:val="clear" w:color="auto" w:fill="FFFFFF"/>
        </w:rPr>
      </w:pPr>
      <w:r w:rsidRPr="00195177">
        <w:rPr>
          <w:rFonts w:ascii="Palatino Linotype" w:hAnsi="Palatino Linotype" w:cstheme="minorHAnsi"/>
          <w:b/>
          <w:bCs/>
          <w:i/>
          <w:sz w:val="20"/>
          <w:szCs w:val="20"/>
          <w:shd w:val="clear" w:color="auto" w:fill="FFFFFF"/>
        </w:rPr>
        <w:t xml:space="preserve">P R U E B A S </w:t>
      </w:r>
    </w:p>
    <w:p w14:paraId="3A477AA1" w14:textId="77777777" w:rsidR="00A54597" w:rsidRPr="00195177" w:rsidRDefault="00A54597" w:rsidP="00A54597">
      <w:pPr>
        <w:pStyle w:val="Prrafodelista"/>
        <w:rPr>
          <w:rFonts w:ascii="Palatino Linotype" w:hAnsi="Palatino Linotype"/>
          <w:i/>
          <w:sz w:val="20"/>
          <w:szCs w:val="20"/>
        </w:rPr>
      </w:pPr>
    </w:p>
    <w:p w14:paraId="63384848" w14:textId="77777777" w:rsidR="00A54597" w:rsidRPr="00195177" w:rsidRDefault="00A54597" w:rsidP="000F20D0">
      <w:pPr>
        <w:pStyle w:val="Prrafodelista"/>
        <w:numPr>
          <w:ilvl w:val="0"/>
          <w:numId w:val="3"/>
        </w:numPr>
        <w:ind w:left="851" w:right="900" w:hanging="11"/>
        <w:contextualSpacing/>
        <w:jc w:val="both"/>
        <w:rPr>
          <w:rFonts w:ascii="Palatino Linotype" w:hAnsi="Palatino Linotype"/>
          <w:i/>
          <w:sz w:val="20"/>
          <w:szCs w:val="20"/>
        </w:rPr>
      </w:pPr>
      <w:r w:rsidRPr="00195177">
        <w:rPr>
          <w:rFonts w:ascii="Palatino Linotype" w:hAnsi="Palatino Linotype"/>
          <w:b/>
          <w:i/>
          <w:sz w:val="20"/>
          <w:szCs w:val="20"/>
        </w:rPr>
        <w:lastRenderedPageBreak/>
        <w:t xml:space="preserve">CAPTURAS DE PANTALLA </w:t>
      </w:r>
      <w:r w:rsidRPr="00195177">
        <w:rPr>
          <w:rFonts w:ascii="Palatino Linotype" w:hAnsi="Palatino Linotype"/>
          <w:i/>
          <w:sz w:val="20"/>
          <w:szCs w:val="20"/>
        </w:rPr>
        <w:t xml:space="preserve">que como anexos del </w:t>
      </w:r>
      <w:r w:rsidRPr="00195177">
        <w:rPr>
          <w:rFonts w:ascii="Palatino Linotype" w:hAnsi="Palatino Linotype"/>
          <w:b/>
          <w:i/>
          <w:sz w:val="20"/>
          <w:szCs w:val="20"/>
        </w:rPr>
        <w:t xml:space="preserve">1 </w:t>
      </w:r>
      <w:r w:rsidRPr="00195177">
        <w:rPr>
          <w:rFonts w:ascii="Palatino Linotype" w:hAnsi="Palatino Linotype"/>
          <w:i/>
          <w:sz w:val="20"/>
          <w:szCs w:val="20"/>
        </w:rPr>
        <w:t xml:space="preserve">al </w:t>
      </w:r>
      <w:r w:rsidRPr="00195177">
        <w:rPr>
          <w:rFonts w:ascii="Palatino Linotype" w:hAnsi="Palatino Linotype"/>
          <w:b/>
          <w:i/>
          <w:sz w:val="20"/>
          <w:szCs w:val="20"/>
        </w:rPr>
        <w:t xml:space="preserve">3, </w:t>
      </w:r>
      <w:r w:rsidRPr="00195177">
        <w:rPr>
          <w:rFonts w:ascii="Palatino Linotype" w:hAnsi="Palatino Linotype"/>
          <w:i/>
          <w:sz w:val="20"/>
          <w:szCs w:val="20"/>
        </w:rPr>
        <w:t xml:space="preserve">se señalaron en el </w:t>
      </w:r>
      <w:r w:rsidRPr="00195177">
        <w:rPr>
          <w:rFonts w:ascii="Palatino Linotype" w:hAnsi="Palatino Linotype"/>
          <w:b/>
          <w:i/>
          <w:sz w:val="20"/>
          <w:szCs w:val="20"/>
        </w:rPr>
        <w:t xml:space="preserve">Recurso de Revisión </w:t>
      </w:r>
      <w:r w:rsidRPr="00195177">
        <w:rPr>
          <w:rFonts w:ascii="Palatino Linotype" w:hAnsi="Palatino Linotype"/>
          <w:i/>
          <w:sz w:val="20"/>
          <w:szCs w:val="20"/>
        </w:rPr>
        <w:t xml:space="preserve">que el suscrito interpuso en contra de la respuesta proporcionada por el H. Ayuntamiento de La Paz al atender la solicitud de información folio </w:t>
      </w:r>
      <w:r w:rsidRPr="00195177">
        <w:rPr>
          <w:rFonts w:ascii="Palatino Linotype" w:hAnsi="Palatino Linotype"/>
          <w:b/>
          <w:i/>
          <w:sz w:val="20"/>
          <w:szCs w:val="20"/>
        </w:rPr>
        <w:t>00101/LAPAZ/IP/2018</w:t>
      </w:r>
      <w:r w:rsidRPr="00195177">
        <w:rPr>
          <w:rFonts w:ascii="Palatino Linotype" w:hAnsi="Palatino Linotype"/>
          <w:i/>
          <w:sz w:val="20"/>
          <w:szCs w:val="20"/>
        </w:rPr>
        <w:t xml:space="preserve">, con las que se acredita la falta de cumplimiento en tiempo y forma, y la conducta de opacidad ejercida por el sujeto obligado para cumplir con su obligación de publicar en el IPOMEX la información prevista en los artículos 92 y 94 de la Ley de Transparencia y Acceso a la Información Pública  del Estado de México y Municipios. </w:t>
      </w:r>
    </w:p>
    <w:p w14:paraId="0139CB2D" w14:textId="77777777" w:rsidR="00A54597" w:rsidRPr="00195177" w:rsidRDefault="00A54597" w:rsidP="00195177">
      <w:pPr>
        <w:ind w:left="851" w:hanging="11"/>
        <w:jc w:val="both"/>
        <w:rPr>
          <w:rFonts w:ascii="Palatino Linotype" w:hAnsi="Palatino Linotype"/>
          <w:i/>
          <w:sz w:val="20"/>
          <w:szCs w:val="20"/>
        </w:rPr>
      </w:pPr>
      <w:r w:rsidRPr="00195177">
        <w:rPr>
          <w:rFonts w:ascii="Palatino Linotype" w:hAnsi="Palatino Linotype"/>
          <w:i/>
          <w:sz w:val="20"/>
          <w:szCs w:val="20"/>
        </w:rPr>
        <w:t xml:space="preserve"> </w:t>
      </w:r>
    </w:p>
    <w:p w14:paraId="213428BC" w14:textId="77777777" w:rsidR="00A54597" w:rsidRPr="00195177" w:rsidRDefault="00A54597" w:rsidP="000F20D0">
      <w:pPr>
        <w:pStyle w:val="Prrafodelista"/>
        <w:numPr>
          <w:ilvl w:val="0"/>
          <w:numId w:val="3"/>
        </w:numPr>
        <w:ind w:left="851" w:hanging="11"/>
        <w:contextualSpacing/>
        <w:jc w:val="both"/>
        <w:rPr>
          <w:rFonts w:ascii="Palatino Linotype" w:hAnsi="Palatino Linotype" w:cstheme="minorHAnsi"/>
          <w:bCs/>
          <w:i/>
          <w:color w:val="000000"/>
          <w:sz w:val="20"/>
          <w:szCs w:val="20"/>
          <w:shd w:val="clear" w:color="auto" w:fill="FFFFFF"/>
        </w:rPr>
      </w:pPr>
      <w:r w:rsidRPr="00195177">
        <w:rPr>
          <w:rFonts w:ascii="Palatino Linotype" w:hAnsi="Palatino Linotype" w:cstheme="minorHAnsi"/>
          <w:b/>
          <w:bCs/>
          <w:i/>
          <w:color w:val="000000"/>
          <w:sz w:val="20"/>
          <w:szCs w:val="20"/>
          <w:shd w:val="clear" w:color="auto" w:fill="FFFFFF"/>
        </w:rPr>
        <w:t xml:space="preserve">PRESUNCIONAL LEGAL Y HUMANA </w:t>
      </w:r>
      <w:r w:rsidRPr="00195177">
        <w:rPr>
          <w:rFonts w:ascii="Palatino Linotype" w:hAnsi="Palatino Linotype" w:cstheme="minorHAnsi"/>
          <w:bCs/>
          <w:i/>
          <w:color w:val="000000"/>
          <w:sz w:val="20"/>
          <w:szCs w:val="20"/>
          <w:shd w:val="clear" w:color="auto" w:fill="FFFFFF"/>
        </w:rPr>
        <w:t>en todo lo que favorezca al suscrito.</w:t>
      </w:r>
    </w:p>
    <w:p w14:paraId="690B6E4A" w14:textId="77777777" w:rsidR="00A54597" w:rsidRPr="00195177" w:rsidRDefault="00A54597" w:rsidP="00195177">
      <w:pPr>
        <w:pStyle w:val="Prrafodelista"/>
        <w:ind w:left="851" w:hanging="11"/>
        <w:rPr>
          <w:rFonts w:ascii="Palatino Linotype" w:hAnsi="Palatino Linotype" w:cstheme="minorHAnsi"/>
          <w:bCs/>
          <w:i/>
          <w:color w:val="000000"/>
          <w:sz w:val="20"/>
          <w:szCs w:val="20"/>
          <w:shd w:val="clear" w:color="auto" w:fill="FFFFFF"/>
        </w:rPr>
      </w:pPr>
    </w:p>
    <w:p w14:paraId="769308D9" w14:textId="77777777" w:rsidR="00A54597" w:rsidRPr="00195177" w:rsidRDefault="00A54597" w:rsidP="000F20D0">
      <w:pPr>
        <w:pStyle w:val="Prrafodelista"/>
        <w:numPr>
          <w:ilvl w:val="0"/>
          <w:numId w:val="3"/>
        </w:numPr>
        <w:ind w:left="851" w:right="900" w:hanging="11"/>
        <w:contextualSpacing/>
        <w:jc w:val="both"/>
        <w:rPr>
          <w:rFonts w:ascii="Palatino Linotype" w:hAnsi="Palatino Linotype" w:cstheme="minorHAnsi"/>
          <w:bCs/>
          <w:i/>
          <w:color w:val="000000"/>
          <w:sz w:val="20"/>
          <w:szCs w:val="20"/>
          <w:shd w:val="clear" w:color="auto" w:fill="FFFFFF"/>
        </w:rPr>
      </w:pPr>
      <w:r w:rsidRPr="00195177">
        <w:rPr>
          <w:rFonts w:ascii="Palatino Linotype" w:hAnsi="Palatino Linotype" w:cstheme="minorHAnsi"/>
          <w:b/>
          <w:bCs/>
          <w:i/>
          <w:color w:val="000000"/>
          <w:sz w:val="20"/>
          <w:szCs w:val="20"/>
          <w:shd w:val="clear" w:color="auto" w:fill="FFFFFF"/>
        </w:rPr>
        <w:t xml:space="preserve">INSTRUMENTAL DE ACTUACIONES </w:t>
      </w:r>
      <w:r w:rsidRPr="00195177">
        <w:rPr>
          <w:rFonts w:ascii="Palatino Linotype" w:hAnsi="Palatino Linotype" w:cstheme="minorHAnsi"/>
          <w:bCs/>
          <w:i/>
          <w:color w:val="000000"/>
          <w:sz w:val="20"/>
          <w:szCs w:val="20"/>
          <w:shd w:val="clear" w:color="auto" w:fill="FFFFFF"/>
        </w:rPr>
        <w:t xml:space="preserve">consistente en todas y cada una de las actuaciones que conforman la solicitud </w:t>
      </w:r>
      <w:r w:rsidRPr="00195177">
        <w:rPr>
          <w:rFonts w:ascii="Palatino Linotype" w:hAnsi="Palatino Linotype"/>
          <w:b/>
          <w:i/>
          <w:sz w:val="20"/>
          <w:szCs w:val="20"/>
        </w:rPr>
        <w:t>00101/LAPAZ/IP/2018</w:t>
      </w:r>
      <w:r w:rsidRPr="00195177">
        <w:rPr>
          <w:rFonts w:ascii="Palatino Linotype" w:hAnsi="Palatino Linotype" w:cstheme="minorHAnsi"/>
          <w:b/>
          <w:bCs/>
          <w:i/>
          <w:color w:val="000000"/>
          <w:sz w:val="20"/>
          <w:szCs w:val="20"/>
          <w:shd w:val="clear" w:color="auto" w:fill="FFFFFF"/>
        </w:rPr>
        <w:t>.</w:t>
      </w:r>
    </w:p>
    <w:p w14:paraId="01C76E03" w14:textId="77777777" w:rsidR="00A54597" w:rsidRPr="00195177" w:rsidRDefault="00A54597" w:rsidP="00A54597">
      <w:pPr>
        <w:ind w:firstLine="360"/>
        <w:jc w:val="center"/>
        <w:rPr>
          <w:rFonts w:ascii="Palatino Linotype" w:hAnsi="Palatino Linotype" w:cstheme="minorHAnsi"/>
          <w:b/>
          <w:bCs/>
          <w:i/>
          <w:sz w:val="20"/>
          <w:szCs w:val="20"/>
          <w:shd w:val="clear" w:color="auto" w:fill="FFFFFF"/>
        </w:rPr>
      </w:pPr>
    </w:p>
    <w:p w14:paraId="5AD42242" w14:textId="77777777" w:rsidR="00A54597" w:rsidRPr="00195177" w:rsidRDefault="00A54597" w:rsidP="00A54597">
      <w:pPr>
        <w:ind w:firstLine="360"/>
        <w:jc w:val="center"/>
        <w:rPr>
          <w:rFonts w:ascii="Palatino Linotype" w:hAnsi="Palatino Linotype" w:cstheme="minorHAnsi"/>
          <w:b/>
          <w:bCs/>
          <w:i/>
          <w:sz w:val="20"/>
          <w:szCs w:val="20"/>
          <w:shd w:val="clear" w:color="auto" w:fill="FFFFFF"/>
        </w:rPr>
      </w:pPr>
      <w:r w:rsidRPr="00195177">
        <w:rPr>
          <w:rFonts w:ascii="Palatino Linotype" w:hAnsi="Palatino Linotype" w:cstheme="minorHAnsi"/>
          <w:b/>
          <w:bCs/>
          <w:i/>
          <w:sz w:val="20"/>
          <w:szCs w:val="20"/>
          <w:shd w:val="clear" w:color="auto" w:fill="FFFFFF"/>
        </w:rPr>
        <w:t xml:space="preserve">A L E G A T O S </w:t>
      </w:r>
    </w:p>
    <w:p w14:paraId="6A15CBCD" w14:textId="03D2C7A8" w:rsidR="00A54597" w:rsidRPr="00195177" w:rsidRDefault="00195177" w:rsidP="00A54597">
      <w:pPr>
        <w:spacing w:before="240" w:after="240" w:line="360" w:lineRule="auto"/>
        <w:ind w:left="851" w:right="900"/>
        <w:jc w:val="both"/>
        <w:rPr>
          <w:rFonts w:ascii="Palatino Linotype" w:hAnsi="Palatino Linotype" w:cstheme="minorHAnsi"/>
          <w:bCs/>
          <w:i/>
          <w:color w:val="000000"/>
          <w:sz w:val="20"/>
          <w:szCs w:val="20"/>
          <w:shd w:val="clear" w:color="auto" w:fill="FFFFFF"/>
        </w:rPr>
      </w:pPr>
      <w:r w:rsidRPr="00195177">
        <w:rPr>
          <w:rFonts w:ascii="Palatino Linotype" w:hAnsi="Palatino Linotype" w:cstheme="minorHAnsi"/>
          <w:bCs/>
          <w:i/>
          <w:color w:val="000000"/>
          <w:sz w:val="20"/>
          <w:szCs w:val="20"/>
          <w:shd w:val="clear" w:color="auto" w:fill="FFFFFF"/>
        </w:rPr>
        <w:t>(…)</w:t>
      </w:r>
    </w:p>
    <w:p w14:paraId="484228CF" w14:textId="77777777" w:rsidR="00195177" w:rsidRPr="00195177" w:rsidRDefault="00195177" w:rsidP="00195177">
      <w:pPr>
        <w:ind w:left="851" w:right="900"/>
        <w:jc w:val="both"/>
        <w:rPr>
          <w:rFonts w:ascii="Palatino Linotype" w:hAnsi="Palatino Linotype" w:cstheme="minorHAnsi"/>
          <w:bCs/>
          <w:i/>
          <w:sz w:val="20"/>
          <w:szCs w:val="20"/>
          <w:shd w:val="clear" w:color="auto" w:fill="FFFFFF"/>
        </w:rPr>
      </w:pPr>
      <w:r w:rsidRPr="00195177">
        <w:rPr>
          <w:rFonts w:ascii="Palatino Linotype" w:hAnsi="Palatino Linotype" w:cstheme="minorHAnsi"/>
          <w:bCs/>
          <w:i/>
          <w:sz w:val="20"/>
          <w:szCs w:val="20"/>
          <w:shd w:val="clear" w:color="auto" w:fill="FFFFFF"/>
        </w:rPr>
        <w:t>En razón de lo anterior, las manifestaciones vertidas por el sujeto obligado en su respuesta es a todas luces violatoria de mi derecho de acceso a la información en virtud de que omite la entrega de la totalidad de la información que está obligado a hacer pública.</w:t>
      </w:r>
    </w:p>
    <w:p w14:paraId="1CCEE25A" w14:textId="77777777" w:rsidR="00195177" w:rsidRDefault="00195177" w:rsidP="00195177">
      <w:pPr>
        <w:ind w:left="851" w:right="900"/>
        <w:jc w:val="both"/>
        <w:rPr>
          <w:rFonts w:ascii="Palatino Linotype" w:hAnsi="Palatino Linotype" w:cstheme="minorHAnsi"/>
          <w:bCs/>
          <w:i/>
          <w:sz w:val="20"/>
          <w:szCs w:val="20"/>
          <w:shd w:val="clear" w:color="auto" w:fill="FFFFFF"/>
        </w:rPr>
      </w:pPr>
    </w:p>
    <w:p w14:paraId="2D24708E" w14:textId="77777777" w:rsidR="00195177" w:rsidRPr="00195177" w:rsidRDefault="00195177" w:rsidP="00195177">
      <w:pPr>
        <w:ind w:left="851" w:right="900"/>
        <w:jc w:val="both"/>
        <w:rPr>
          <w:rFonts w:ascii="Palatino Linotype" w:hAnsi="Palatino Linotype" w:cstheme="minorHAnsi"/>
          <w:bCs/>
          <w:i/>
          <w:sz w:val="20"/>
          <w:szCs w:val="20"/>
          <w:shd w:val="clear" w:color="auto" w:fill="FFFFFF"/>
        </w:rPr>
      </w:pPr>
      <w:r w:rsidRPr="00195177">
        <w:rPr>
          <w:rFonts w:ascii="Palatino Linotype" w:hAnsi="Palatino Linotype" w:cstheme="minorHAnsi"/>
          <w:bCs/>
          <w:i/>
          <w:sz w:val="20"/>
          <w:szCs w:val="20"/>
          <w:shd w:val="clear" w:color="auto" w:fill="FFFFFF"/>
        </w:rPr>
        <w:t>Por lo anterior, y en virtud de que el sujeto obligado</w:t>
      </w:r>
      <w:r w:rsidRPr="00195177">
        <w:rPr>
          <w:rFonts w:ascii="Palatino Linotype" w:hAnsi="Palatino Linotype" w:cstheme="minorHAnsi"/>
          <w:b/>
          <w:bCs/>
          <w:i/>
          <w:sz w:val="20"/>
          <w:szCs w:val="20"/>
          <w:shd w:val="clear" w:color="auto" w:fill="FFFFFF"/>
        </w:rPr>
        <w:t xml:space="preserve"> </w:t>
      </w:r>
      <w:r w:rsidRPr="00195177">
        <w:rPr>
          <w:rFonts w:ascii="Palatino Linotype" w:hAnsi="Palatino Linotype" w:cstheme="minorHAnsi"/>
          <w:bCs/>
          <w:i/>
          <w:sz w:val="20"/>
          <w:szCs w:val="20"/>
          <w:shd w:val="clear" w:color="auto" w:fill="FFFFFF"/>
        </w:rPr>
        <w:t>violenta mi derecho humano de acceder a la información, solicito se le apliquen las medidas de apremio necesarias, con el objeto de inhibir la conducta de opacidad y dilatoria que ejecuta el H. Ayuntamiento de La Paz, en el Estado de México.</w:t>
      </w:r>
    </w:p>
    <w:p w14:paraId="47CE6A51" w14:textId="77777777" w:rsidR="00195177" w:rsidRDefault="00195177" w:rsidP="00195177">
      <w:pPr>
        <w:ind w:left="851" w:right="900"/>
        <w:jc w:val="both"/>
        <w:rPr>
          <w:rFonts w:ascii="Palatino Linotype" w:hAnsi="Palatino Linotype" w:cstheme="minorHAnsi"/>
          <w:bCs/>
          <w:i/>
          <w:sz w:val="20"/>
          <w:szCs w:val="20"/>
          <w:shd w:val="clear" w:color="auto" w:fill="FFFFFF"/>
        </w:rPr>
      </w:pPr>
    </w:p>
    <w:p w14:paraId="69FECBE1" w14:textId="77777777" w:rsidR="00195177" w:rsidRPr="00195177" w:rsidRDefault="00195177" w:rsidP="00195177">
      <w:pPr>
        <w:ind w:left="851" w:right="900"/>
        <w:jc w:val="both"/>
        <w:rPr>
          <w:rFonts w:ascii="Palatino Linotype" w:hAnsi="Palatino Linotype" w:cstheme="minorHAnsi"/>
          <w:bCs/>
          <w:i/>
          <w:sz w:val="20"/>
          <w:szCs w:val="20"/>
          <w:shd w:val="clear" w:color="auto" w:fill="FFFFFF"/>
        </w:rPr>
      </w:pPr>
      <w:r w:rsidRPr="00195177">
        <w:rPr>
          <w:rFonts w:ascii="Palatino Linotype" w:hAnsi="Palatino Linotype" w:cstheme="minorHAnsi"/>
          <w:bCs/>
          <w:i/>
          <w:sz w:val="20"/>
          <w:szCs w:val="20"/>
          <w:shd w:val="clear" w:color="auto" w:fill="FFFFFF"/>
        </w:rPr>
        <w:t xml:space="preserve">Por lo antes expuesto, solicito de este Órgano Garante: </w:t>
      </w:r>
    </w:p>
    <w:p w14:paraId="6EE05DD6" w14:textId="77777777" w:rsidR="00195177" w:rsidRPr="00195177" w:rsidRDefault="00195177" w:rsidP="00195177">
      <w:pPr>
        <w:ind w:left="851" w:right="900"/>
        <w:jc w:val="both"/>
        <w:rPr>
          <w:rFonts w:ascii="Palatino Linotype" w:hAnsi="Palatino Linotype" w:cstheme="minorHAnsi"/>
          <w:bCs/>
          <w:i/>
          <w:color w:val="000000"/>
          <w:sz w:val="20"/>
          <w:szCs w:val="20"/>
          <w:shd w:val="clear" w:color="auto" w:fill="FFFFFF"/>
        </w:rPr>
      </w:pPr>
    </w:p>
    <w:p w14:paraId="307CD88C" w14:textId="77777777" w:rsidR="00195177" w:rsidRPr="00195177" w:rsidRDefault="00195177" w:rsidP="00195177">
      <w:pPr>
        <w:ind w:left="851" w:right="900"/>
        <w:jc w:val="both"/>
        <w:rPr>
          <w:rFonts w:ascii="Palatino Linotype" w:hAnsi="Palatino Linotype" w:cstheme="minorHAnsi"/>
          <w:bCs/>
          <w:i/>
          <w:color w:val="000000"/>
          <w:sz w:val="20"/>
          <w:szCs w:val="20"/>
          <w:shd w:val="clear" w:color="auto" w:fill="FFFFFF"/>
        </w:rPr>
      </w:pPr>
      <w:r w:rsidRPr="00195177">
        <w:rPr>
          <w:rFonts w:ascii="Palatino Linotype" w:hAnsi="Palatino Linotype" w:cstheme="minorHAnsi"/>
          <w:b/>
          <w:bCs/>
          <w:i/>
          <w:color w:val="000000"/>
          <w:sz w:val="20"/>
          <w:szCs w:val="20"/>
          <w:shd w:val="clear" w:color="auto" w:fill="FFFFFF"/>
        </w:rPr>
        <w:t xml:space="preserve">PRIMERO. </w:t>
      </w:r>
      <w:r w:rsidRPr="00195177">
        <w:rPr>
          <w:rFonts w:ascii="Palatino Linotype" w:hAnsi="Palatino Linotype" w:cstheme="minorHAnsi"/>
          <w:bCs/>
          <w:i/>
          <w:color w:val="000000"/>
          <w:sz w:val="20"/>
          <w:szCs w:val="20"/>
          <w:shd w:val="clear" w:color="auto" w:fill="FFFFFF"/>
        </w:rPr>
        <w:t xml:space="preserve">Tenerme por presentadas y admitidas las pruebas y alegatos a que me refiero en el cuerpo del presente escrito como las señaladas en el recurso de revisión presentado el pasado </w:t>
      </w:r>
      <w:r w:rsidRPr="00195177">
        <w:rPr>
          <w:rFonts w:ascii="Palatino Linotype" w:hAnsi="Palatino Linotype" w:cstheme="minorHAnsi"/>
          <w:b/>
          <w:bCs/>
          <w:i/>
          <w:color w:val="000000"/>
          <w:sz w:val="20"/>
          <w:szCs w:val="20"/>
          <w:shd w:val="clear" w:color="auto" w:fill="FFFFFF"/>
        </w:rPr>
        <w:t>22 de octubre de 2018</w:t>
      </w:r>
      <w:r w:rsidRPr="00195177">
        <w:rPr>
          <w:rFonts w:ascii="Palatino Linotype" w:hAnsi="Palatino Linotype" w:cstheme="minorHAnsi"/>
          <w:bCs/>
          <w:i/>
          <w:color w:val="000000"/>
          <w:sz w:val="20"/>
          <w:szCs w:val="20"/>
          <w:shd w:val="clear" w:color="auto" w:fill="FFFFFF"/>
        </w:rPr>
        <w:t>.</w:t>
      </w:r>
    </w:p>
    <w:p w14:paraId="408C4BCD" w14:textId="77777777" w:rsidR="00195177" w:rsidRPr="00195177" w:rsidRDefault="00195177" w:rsidP="00195177">
      <w:pPr>
        <w:ind w:left="851" w:right="900"/>
        <w:jc w:val="both"/>
        <w:rPr>
          <w:rFonts w:ascii="Palatino Linotype" w:hAnsi="Palatino Linotype" w:cstheme="minorHAnsi"/>
          <w:bCs/>
          <w:i/>
          <w:color w:val="000000"/>
          <w:sz w:val="20"/>
          <w:szCs w:val="20"/>
          <w:shd w:val="clear" w:color="auto" w:fill="FFFFFF"/>
        </w:rPr>
      </w:pPr>
    </w:p>
    <w:p w14:paraId="6144C240" w14:textId="77777777" w:rsidR="00195177" w:rsidRPr="00195177" w:rsidRDefault="00195177" w:rsidP="00195177">
      <w:pPr>
        <w:ind w:left="851" w:right="900"/>
        <w:jc w:val="both"/>
        <w:rPr>
          <w:rFonts w:ascii="Palatino Linotype" w:hAnsi="Palatino Linotype" w:cstheme="minorHAnsi"/>
          <w:bCs/>
          <w:i/>
          <w:color w:val="000000"/>
          <w:sz w:val="20"/>
          <w:szCs w:val="20"/>
          <w:shd w:val="clear" w:color="auto" w:fill="FFFFFF"/>
        </w:rPr>
      </w:pPr>
      <w:r w:rsidRPr="00195177">
        <w:rPr>
          <w:rFonts w:ascii="Palatino Linotype" w:hAnsi="Palatino Linotype" w:cstheme="minorHAnsi"/>
          <w:b/>
          <w:bCs/>
          <w:i/>
          <w:color w:val="000000"/>
          <w:sz w:val="20"/>
          <w:szCs w:val="20"/>
          <w:shd w:val="clear" w:color="auto" w:fill="FFFFFF"/>
        </w:rPr>
        <w:t xml:space="preserve">SEGUNDO. </w:t>
      </w:r>
      <w:r w:rsidRPr="00195177">
        <w:rPr>
          <w:rFonts w:ascii="Palatino Linotype" w:hAnsi="Palatino Linotype" w:cstheme="minorHAnsi"/>
          <w:bCs/>
          <w:i/>
          <w:color w:val="000000"/>
          <w:sz w:val="20"/>
          <w:szCs w:val="20"/>
          <w:shd w:val="clear" w:color="auto" w:fill="FFFFFF"/>
        </w:rPr>
        <w:t xml:space="preserve">Se </w:t>
      </w:r>
      <w:r w:rsidRPr="00195177">
        <w:rPr>
          <w:rFonts w:ascii="Palatino Linotype" w:hAnsi="Palatino Linotype" w:cstheme="minorHAnsi"/>
          <w:b/>
          <w:bCs/>
          <w:i/>
          <w:color w:val="000000"/>
          <w:sz w:val="20"/>
          <w:szCs w:val="20"/>
          <w:shd w:val="clear" w:color="auto" w:fill="FFFFFF"/>
        </w:rPr>
        <w:t>requiera</w:t>
      </w:r>
      <w:r w:rsidRPr="00195177">
        <w:rPr>
          <w:rFonts w:ascii="Palatino Linotype" w:hAnsi="Palatino Linotype" w:cstheme="minorHAnsi"/>
          <w:bCs/>
          <w:i/>
          <w:color w:val="000000"/>
          <w:sz w:val="20"/>
          <w:szCs w:val="20"/>
          <w:shd w:val="clear" w:color="auto" w:fill="FFFFFF"/>
        </w:rPr>
        <w:t xml:space="preserve"> al </w:t>
      </w:r>
      <w:r w:rsidRPr="00195177">
        <w:rPr>
          <w:rFonts w:ascii="Palatino Linotype" w:hAnsi="Palatino Linotype" w:cstheme="minorHAnsi"/>
          <w:b/>
          <w:bCs/>
          <w:i/>
          <w:color w:val="000000"/>
          <w:sz w:val="20"/>
          <w:szCs w:val="20"/>
          <w:shd w:val="clear" w:color="auto" w:fill="FFFFFF"/>
        </w:rPr>
        <w:t xml:space="preserve">H. Ayuntamiento de La Paz, en el Estado de México, ENTREGUE al suscrito </w:t>
      </w:r>
      <w:r w:rsidRPr="00195177">
        <w:rPr>
          <w:rFonts w:ascii="Palatino Linotype" w:hAnsi="Palatino Linotype" w:cstheme="minorHAnsi"/>
          <w:bCs/>
          <w:i/>
          <w:color w:val="000000"/>
          <w:sz w:val="20"/>
          <w:szCs w:val="20"/>
          <w:shd w:val="clear" w:color="auto" w:fill="FFFFFF"/>
        </w:rPr>
        <w:t>y haga publica en los portales correspondientes la información solicitada.</w:t>
      </w:r>
    </w:p>
    <w:p w14:paraId="25DCF5BB" w14:textId="77777777" w:rsidR="00195177" w:rsidRPr="00195177" w:rsidRDefault="00195177" w:rsidP="00195177">
      <w:pPr>
        <w:ind w:left="851" w:right="900"/>
        <w:jc w:val="both"/>
        <w:rPr>
          <w:rFonts w:ascii="Palatino Linotype" w:hAnsi="Palatino Linotype" w:cstheme="minorHAnsi"/>
          <w:bCs/>
          <w:i/>
          <w:color w:val="000000"/>
          <w:sz w:val="20"/>
          <w:szCs w:val="20"/>
          <w:shd w:val="clear" w:color="auto" w:fill="FFFFFF"/>
        </w:rPr>
      </w:pPr>
    </w:p>
    <w:p w14:paraId="28CBD0AA" w14:textId="77777777" w:rsidR="00195177" w:rsidRPr="00195177" w:rsidRDefault="00195177" w:rsidP="00195177">
      <w:pPr>
        <w:ind w:left="851" w:right="900"/>
        <w:jc w:val="both"/>
        <w:rPr>
          <w:rFonts w:ascii="Palatino Linotype" w:hAnsi="Palatino Linotype" w:cstheme="minorHAnsi"/>
          <w:bCs/>
          <w:i/>
          <w:color w:val="000000"/>
          <w:sz w:val="20"/>
          <w:szCs w:val="20"/>
          <w:shd w:val="clear" w:color="auto" w:fill="FFFFFF"/>
        </w:rPr>
      </w:pPr>
      <w:r w:rsidRPr="00195177">
        <w:rPr>
          <w:rFonts w:ascii="Palatino Linotype" w:hAnsi="Palatino Linotype" w:cstheme="minorHAnsi"/>
          <w:b/>
          <w:bCs/>
          <w:i/>
          <w:color w:val="000000"/>
          <w:sz w:val="20"/>
          <w:szCs w:val="20"/>
          <w:shd w:val="clear" w:color="auto" w:fill="FFFFFF"/>
        </w:rPr>
        <w:t xml:space="preserve">TERCERO. </w:t>
      </w:r>
      <w:r w:rsidRPr="00195177">
        <w:rPr>
          <w:rFonts w:ascii="Palatino Linotype" w:hAnsi="Palatino Linotype" w:cstheme="minorHAnsi"/>
          <w:bCs/>
          <w:i/>
          <w:color w:val="000000"/>
          <w:sz w:val="20"/>
          <w:szCs w:val="20"/>
          <w:shd w:val="clear" w:color="auto" w:fill="FFFFFF"/>
        </w:rPr>
        <w:t>Se apliquen las medidas de apremio que se consideren necesarias con el objeto de que el sujeto obligado</w:t>
      </w:r>
      <w:r w:rsidRPr="00195177">
        <w:rPr>
          <w:rFonts w:ascii="Palatino Linotype" w:hAnsi="Palatino Linotype" w:cstheme="minorHAnsi"/>
          <w:b/>
          <w:bCs/>
          <w:i/>
          <w:color w:val="000000"/>
          <w:sz w:val="20"/>
          <w:szCs w:val="20"/>
          <w:shd w:val="clear" w:color="auto" w:fill="FFFFFF"/>
        </w:rPr>
        <w:t xml:space="preserve"> </w:t>
      </w:r>
      <w:r w:rsidRPr="00195177">
        <w:rPr>
          <w:rFonts w:ascii="Palatino Linotype" w:hAnsi="Palatino Linotype" w:cstheme="minorHAnsi"/>
          <w:bCs/>
          <w:i/>
          <w:color w:val="000000"/>
          <w:sz w:val="20"/>
          <w:szCs w:val="20"/>
          <w:shd w:val="clear" w:color="auto" w:fill="FFFFFF"/>
        </w:rPr>
        <w:t>cumpla con sus obligaciones en materia de transparencia y rendición de cuentas.</w:t>
      </w:r>
    </w:p>
    <w:p w14:paraId="2E10D968" w14:textId="77777777" w:rsidR="00195177" w:rsidRPr="00195177" w:rsidRDefault="00195177" w:rsidP="00195177">
      <w:pPr>
        <w:ind w:left="851" w:right="900"/>
        <w:jc w:val="both"/>
        <w:rPr>
          <w:rFonts w:ascii="Palatino Linotype" w:hAnsi="Palatino Linotype" w:cstheme="minorHAnsi"/>
          <w:bCs/>
          <w:i/>
          <w:color w:val="000000"/>
          <w:sz w:val="20"/>
          <w:szCs w:val="20"/>
          <w:shd w:val="clear" w:color="auto" w:fill="FFFFFF"/>
        </w:rPr>
      </w:pPr>
    </w:p>
    <w:p w14:paraId="577147D7" w14:textId="77777777" w:rsidR="00195177" w:rsidRPr="00195177" w:rsidRDefault="00195177" w:rsidP="00195177">
      <w:pPr>
        <w:ind w:left="851" w:right="900"/>
        <w:jc w:val="both"/>
        <w:rPr>
          <w:rFonts w:ascii="Palatino Linotype" w:hAnsi="Palatino Linotype" w:cstheme="minorHAnsi"/>
          <w:bCs/>
          <w:i/>
          <w:color w:val="000000"/>
          <w:sz w:val="20"/>
          <w:szCs w:val="20"/>
          <w:shd w:val="clear" w:color="auto" w:fill="FFFFFF"/>
        </w:rPr>
      </w:pPr>
      <w:r w:rsidRPr="00195177">
        <w:rPr>
          <w:rFonts w:ascii="Palatino Linotype" w:hAnsi="Palatino Linotype" w:cstheme="minorHAnsi"/>
          <w:b/>
          <w:bCs/>
          <w:i/>
          <w:color w:val="000000"/>
          <w:sz w:val="20"/>
          <w:szCs w:val="20"/>
          <w:shd w:val="clear" w:color="auto" w:fill="FFFFFF"/>
        </w:rPr>
        <w:lastRenderedPageBreak/>
        <w:t xml:space="preserve">CUARTO. </w:t>
      </w:r>
      <w:r w:rsidRPr="00195177">
        <w:rPr>
          <w:rFonts w:ascii="Palatino Linotype" w:hAnsi="Palatino Linotype" w:cstheme="minorHAnsi"/>
          <w:bCs/>
          <w:i/>
          <w:color w:val="000000"/>
          <w:sz w:val="20"/>
          <w:szCs w:val="20"/>
          <w:shd w:val="clear" w:color="auto" w:fill="FFFFFF"/>
        </w:rPr>
        <w:t xml:space="preserve">Se apliquen las medidas de apremio que se consideren necesarias con el objeto de inhibir la conducta de opacidad ejercida por el </w:t>
      </w:r>
      <w:r w:rsidRPr="00195177">
        <w:rPr>
          <w:rFonts w:ascii="Palatino Linotype" w:hAnsi="Palatino Linotype" w:cstheme="minorHAnsi"/>
          <w:b/>
          <w:bCs/>
          <w:i/>
          <w:color w:val="000000"/>
          <w:sz w:val="20"/>
          <w:szCs w:val="20"/>
          <w:shd w:val="clear" w:color="auto" w:fill="FFFFFF"/>
        </w:rPr>
        <w:t>H. Ayuntamiento de La Paz, en el Estado de México.</w:t>
      </w:r>
    </w:p>
    <w:p w14:paraId="2FDDF3E0" w14:textId="77777777" w:rsidR="00195177" w:rsidRPr="00195177" w:rsidRDefault="00195177" w:rsidP="00195177">
      <w:pPr>
        <w:ind w:left="851" w:right="900"/>
        <w:jc w:val="both"/>
        <w:rPr>
          <w:rFonts w:ascii="Palatino Linotype" w:hAnsi="Palatino Linotype" w:cstheme="minorHAnsi"/>
          <w:bCs/>
          <w:i/>
          <w:color w:val="000000"/>
          <w:sz w:val="20"/>
          <w:szCs w:val="20"/>
          <w:shd w:val="clear" w:color="auto" w:fill="FFFFFF"/>
        </w:rPr>
      </w:pPr>
    </w:p>
    <w:p w14:paraId="70E19A02" w14:textId="08B0C943" w:rsidR="00195177" w:rsidRPr="00195177" w:rsidRDefault="00195177" w:rsidP="00195177">
      <w:pPr>
        <w:ind w:left="851" w:right="900"/>
        <w:jc w:val="both"/>
        <w:rPr>
          <w:rFonts w:ascii="Palatino Linotype" w:hAnsi="Palatino Linotype" w:cstheme="minorHAnsi"/>
          <w:bCs/>
          <w:i/>
          <w:color w:val="000000"/>
          <w:sz w:val="20"/>
          <w:szCs w:val="20"/>
          <w:shd w:val="clear" w:color="auto" w:fill="FFFFFF"/>
        </w:rPr>
      </w:pPr>
      <w:r w:rsidRPr="00195177">
        <w:rPr>
          <w:rFonts w:ascii="Palatino Linotype" w:hAnsi="Palatino Linotype" w:cstheme="minorHAnsi"/>
          <w:b/>
          <w:bCs/>
          <w:i/>
          <w:color w:val="000000"/>
          <w:sz w:val="20"/>
          <w:szCs w:val="20"/>
          <w:shd w:val="clear" w:color="auto" w:fill="FFFFFF"/>
        </w:rPr>
        <w:t xml:space="preserve">SEXTO. </w:t>
      </w:r>
      <w:r w:rsidRPr="00195177">
        <w:rPr>
          <w:rFonts w:ascii="Palatino Linotype" w:hAnsi="Palatino Linotype" w:cstheme="minorHAnsi"/>
          <w:bCs/>
          <w:i/>
          <w:color w:val="000000"/>
          <w:sz w:val="20"/>
          <w:szCs w:val="20"/>
          <w:shd w:val="clear" w:color="auto" w:fill="FFFFFF"/>
        </w:rPr>
        <w:t>Se me entregue la totalidad de la información atendiendo a la modalidad elegida por el suscrito para tal fin.”</w:t>
      </w:r>
    </w:p>
    <w:p w14:paraId="19DE436D" w14:textId="77777777" w:rsidR="00195177" w:rsidRPr="00FE1D7B" w:rsidRDefault="00195177" w:rsidP="00195177">
      <w:pPr>
        <w:pStyle w:val="Prrafodelista"/>
        <w:jc w:val="both"/>
        <w:rPr>
          <w:rFonts w:ascii="Calibri" w:eastAsia="Calibri" w:hAnsi="Calibri" w:cs="Calibri"/>
          <w:b/>
          <w:spacing w:val="1"/>
        </w:rPr>
      </w:pPr>
    </w:p>
    <w:p w14:paraId="5126E0CC" w14:textId="600D9D26" w:rsidR="006031FE" w:rsidRDefault="00195177" w:rsidP="009F289C">
      <w:pPr>
        <w:spacing w:before="240" w:after="240" w:line="360" w:lineRule="auto"/>
        <w:jc w:val="both"/>
        <w:rPr>
          <w:rFonts w:ascii="Palatino Linotype" w:eastAsia="Calibri" w:hAnsi="Palatino Linotype" w:cs="Arial"/>
          <w:b/>
          <w:sz w:val="28"/>
          <w:szCs w:val="28"/>
        </w:rPr>
      </w:pPr>
      <w:r>
        <w:rPr>
          <w:rFonts w:ascii="Palatino Linotype" w:eastAsia="Calibri" w:hAnsi="Palatino Linotype" w:cs="Arial"/>
          <w:b/>
          <w:sz w:val="28"/>
          <w:szCs w:val="28"/>
        </w:rPr>
        <w:t>9</w:t>
      </w:r>
      <w:r w:rsidR="008E7698" w:rsidRPr="00592C65">
        <w:rPr>
          <w:rFonts w:ascii="Palatino Linotype" w:eastAsia="Calibri" w:hAnsi="Palatino Linotype" w:cs="Arial"/>
          <w:b/>
          <w:sz w:val="28"/>
          <w:szCs w:val="28"/>
        </w:rPr>
        <w:t xml:space="preserve">. </w:t>
      </w:r>
      <w:r w:rsidR="006747B5" w:rsidRPr="00592C65">
        <w:rPr>
          <w:rFonts w:ascii="Palatino Linotype" w:eastAsia="Calibri" w:hAnsi="Palatino Linotype" w:cs="Arial"/>
          <w:b/>
          <w:sz w:val="28"/>
          <w:szCs w:val="28"/>
        </w:rPr>
        <w:t xml:space="preserve">Cierre de Instrucción. </w:t>
      </w:r>
      <w:r w:rsidR="00DA0B77" w:rsidRPr="00592C65">
        <w:rPr>
          <w:rFonts w:ascii="Palatino Linotype" w:eastAsia="Calibri" w:hAnsi="Palatino Linotype" w:cs="Arial"/>
          <w:szCs w:val="28"/>
        </w:rPr>
        <w:t xml:space="preserve">En fecha </w:t>
      </w:r>
      <w:r>
        <w:rPr>
          <w:rFonts w:ascii="Palatino Linotype" w:eastAsia="Calibri" w:hAnsi="Palatino Linotype" w:cs="Arial"/>
          <w:szCs w:val="28"/>
        </w:rPr>
        <w:t>ocho de enero del año en curso</w:t>
      </w:r>
      <w:r w:rsidR="00DA0B77">
        <w:rPr>
          <w:rFonts w:ascii="Palatino Linotype" w:hAnsi="Palatino Linotype"/>
        </w:rPr>
        <w:t>, al no existir diligencias pendientes por desahogar, se emiti</w:t>
      </w:r>
      <w:r w:rsidR="002C5DCC">
        <w:rPr>
          <w:rFonts w:ascii="Palatino Linotype" w:hAnsi="Palatino Linotype"/>
        </w:rPr>
        <w:t xml:space="preserve">eron </w:t>
      </w:r>
      <w:r w:rsidR="00DA0B77">
        <w:rPr>
          <w:rFonts w:ascii="Palatino Linotype" w:hAnsi="Palatino Linotype"/>
        </w:rPr>
        <w:t>l</w:t>
      </w:r>
      <w:r w:rsidR="002C5DCC">
        <w:rPr>
          <w:rFonts w:ascii="Palatino Linotype" w:hAnsi="Palatino Linotype"/>
        </w:rPr>
        <w:t>os</w:t>
      </w:r>
      <w:r w:rsidR="00DA0B77">
        <w:rPr>
          <w:rFonts w:ascii="Palatino Linotype" w:hAnsi="Palatino Linotype"/>
        </w:rPr>
        <w:t xml:space="preserve"> acuerdo</w:t>
      </w:r>
      <w:r w:rsidR="002C5DCC">
        <w:rPr>
          <w:rFonts w:ascii="Palatino Linotype" w:hAnsi="Palatino Linotype"/>
        </w:rPr>
        <w:t>s</w:t>
      </w:r>
      <w:r w:rsidR="00DA0B77">
        <w:rPr>
          <w:rFonts w:ascii="Palatino Linotype" w:hAnsi="Palatino Linotype"/>
        </w:rPr>
        <w:t xml:space="preserve"> por medio de</w:t>
      </w:r>
      <w:r w:rsidR="002C5DCC">
        <w:rPr>
          <w:rFonts w:ascii="Palatino Linotype" w:hAnsi="Palatino Linotype"/>
        </w:rPr>
        <w:t xml:space="preserve"> </w:t>
      </w:r>
      <w:r w:rsidR="00DA0B77">
        <w:rPr>
          <w:rFonts w:ascii="Palatino Linotype" w:hAnsi="Palatino Linotype"/>
        </w:rPr>
        <w:t>l</w:t>
      </w:r>
      <w:r w:rsidR="002C5DCC">
        <w:rPr>
          <w:rFonts w:ascii="Palatino Linotype" w:hAnsi="Palatino Linotype"/>
        </w:rPr>
        <w:t>os</w:t>
      </w:r>
      <w:r w:rsidR="00DA0B77">
        <w:rPr>
          <w:rFonts w:ascii="Palatino Linotype" w:hAnsi="Palatino Linotype"/>
        </w:rPr>
        <w:t xml:space="preserve"> cual</w:t>
      </w:r>
      <w:r w:rsidR="002C5DCC">
        <w:rPr>
          <w:rFonts w:ascii="Palatino Linotype" w:hAnsi="Palatino Linotype"/>
        </w:rPr>
        <w:t>es</w:t>
      </w:r>
      <w:r w:rsidR="00DA0B77">
        <w:rPr>
          <w:rFonts w:ascii="Palatino Linotype" w:hAnsi="Palatino Linotype"/>
        </w:rPr>
        <w:t xml:space="preserve"> se declaró cerrada la instrucción, pasando l</w:t>
      </w:r>
      <w:r w:rsidR="002C5DCC">
        <w:rPr>
          <w:rFonts w:ascii="Palatino Linotype" w:hAnsi="Palatino Linotype"/>
        </w:rPr>
        <w:t>os</w:t>
      </w:r>
      <w:r w:rsidR="00DA0B77">
        <w:rPr>
          <w:rFonts w:ascii="Palatino Linotype" w:hAnsi="Palatino Linotype"/>
        </w:rPr>
        <w:t xml:space="preserve"> expediente</w:t>
      </w:r>
      <w:r w:rsidR="002C5DCC">
        <w:rPr>
          <w:rFonts w:ascii="Palatino Linotype" w:hAnsi="Palatino Linotype"/>
        </w:rPr>
        <w:t>s</w:t>
      </w:r>
      <w:r w:rsidR="00DA0B77">
        <w:rPr>
          <w:rFonts w:ascii="Palatino Linotype" w:hAnsi="Palatino Linotype"/>
        </w:rPr>
        <w:t xml:space="preserve"> a resolución, en términos del </w:t>
      </w:r>
      <w:r w:rsidR="006031FE" w:rsidRPr="0040233B">
        <w:rPr>
          <w:rFonts w:ascii="Palatino Linotype" w:hAnsi="Palatino Linotype"/>
        </w:rPr>
        <w:t>artículo 185 fracci</w:t>
      </w:r>
      <w:r w:rsidR="00DA0B77">
        <w:rPr>
          <w:rFonts w:ascii="Palatino Linotype" w:hAnsi="Palatino Linotype"/>
        </w:rPr>
        <w:t>ones</w:t>
      </w:r>
      <w:r w:rsidR="006031FE" w:rsidRPr="0040233B">
        <w:rPr>
          <w:rFonts w:ascii="Palatino Linotype" w:hAnsi="Palatino Linotype"/>
        </w:rPr>
        <w:t xml:space="preserve"> VI</w:t>
      </w:r>
      <w:r w:rsidR="00DA0B77">
        <w:rPr>
          <w:rFonts w:ascii="Palatino Linotype" w:hAnsi="Palatino Linotype"/>
        </w:rPr>
        <w:t xml:space="preserve"> y VIII</w:t>
      </w:r>
      <w:r w:rsidR="006031FE" w:rsidRPr="0040233B">
        <w:rPr>
          <w:rFonts w:ascii="Palatino Linotype" w:hAnsi="Palatino Linotype"/>
        </w:rPr>
        <w:t xml:space="preserve"> de la Ley de Transparencia y Acceso a la Información Pública del Estado de México y Municipios</w:t>
      </w:r>
      <w:r w:rsidR="009F19E6">
        <w:rPr>
          <w:rFonts w:ascii="Palatino Linotype" w:hAnsi="Palatino Linotype"/>
        </w:rPr>
        <w:t>,</w:t>
      </w:r>
      <w:r w:rsidR="006031FE" w:rsidRPr="0040233B">
        <w:rPr>
          <w:rFonts w:ascii="Palatino Linotype" w:hAnsi="Palatino Linotype"/>
        </w:rPr>
        <w:t xml:space="preserve"> </w:t>
      </w:r>
      <w:r>
        <w:rPr>
          <w:rFonts w:ascii="Palatino Linotype" w:hAnsi="Palatino Linotype"/>
        </w:rPr>
        <w:t>que</w:t>
      </w:r>
      <w:r w:rsidR="00DA0B77">
        <w:rPr>
          <w:rFonts w:ascii="Palatino Linotype" w:hAnsi="Palatino Linotype"/>
        </w:rPr>
        <w:t xml:space="preserve"> fue</w:t>
      </w:r>
      <w:r w:rsidR="002C5DCC">
        <w:rPr>
          <w:rFonts w:ascii="Palatino Linotype" w:hAnsi="Palatino Linotype"/>
        </w:rPr>
        <w:t>ron</w:t>
      </w:r>
      <w:r w:rsidR="00DA0B77">
        <w:rPr>
          <w:rFonts w:ascii="Palatino Linotype" w:hAnsi="Palatino Linotype"/>
        </w:rPr>
        <w:t xml:space="preserve"> notificado</w:t>
      </w:r>
      <w:r w:rsidR="002C5DCC">
        <w:rPr>
          <w:rFonts w:ascii="Palatino Linotype" w:hAnsi="Palatino Linotype"/>
        </w:rPr>
        <w:t>s</w:t>
      </w:r>
      <w:r w:rsidR="00DA0B77">
        <w:rPr>
          <w:rFonts w:ascii="Palatino Linotype" w:hAnsi="Palatino Linotype"/>
        </w:rPr>
        <w:t xml:space="preserve"> a las partes en la misma fecha</w:t>
      </w:r>
      <w:r w:rsidR="006031FE" w:rsidRPr="0040233B">
        <w:rPr>
          <w:rFonts w:ascii="Palatino Linotype" w:hAnsi="Palatino Linotype"/>
        </w:rPr>
        <w:t xml:space="preserve">. </w:t>
      </w:r>
    </w:p>
    <w:p w14:paraId="30F9888E" w14:textId="77777777" w:rsidR="003D6574" w:rsidRDefault="003D6574" w:rsidP="009F289C">
      <w:pPr>
        <w:spacing w:before="240" w:after="240" w:line="360" w:lineRule="auto"/>
        <w:jc w:val="both"/>
        <w:rPr>
          <w:rFonts w:ascii="Palatino Linotype" w:eastAsia="Calibri" w:hAnsi="Palatino Linotype" w:cs="Arial"/>
          <w:b/>
          <w:sz w:val="28"/>
          <w:szCs w:val="28"/>
        </w:rPr>
      </w:pPr>
    </w:p>
    <w:p w14:paraId="7CD5D137" w14:textId="10283084"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II. </w:t>
      </w:r>
      <w:r w:rsidR="008E7698" w:rsidRPr="0040233B">
        <w:rPr>
          <w:rFonts w:ascii="Palatino Linotype" w:hAnsi="Palatino Linotype"/>
          <w:b/>
          <w:color w:val="auto"/>
          <w:sz w:val="24"/>
          <w:szCs w:val="24"/>
        </w:rPr>
        <w:t>C O N S I D E R A N D O</w:t>
      </w:r>
      <w:r w:rsidR="00DA0B77">
        <w:rPr>
          <w:rFonts w:ascii="Palatino Linotype" w:hAnsi="Palatino Linotype"/>
          <w:b/>
          <w:color w:val="auto"/>
          <w:sz w:val="24"/>
          <w:szCs w:val="24"/>
        </w:rPr>
        <w:t xml:space="preserve"> S</w:t>
      </w:r>
      <w:r w:rsidR="008E7698" w:rsidRPr="0040233B">
        <w:rPr>
          <w:rFonts w:ascii="Palatino Linotype" w:hAnsi="Palatino Linotype"/>
          <w:b/>
          <w:color w:val="auto"/>
          <w:sz w:val="24"/>
          <w:szCs w:val="24"/>
        </w:rPr>
        <w:t>:</w:t>
      </w:r>
    </w:p>
    <w:p w14:paraId="445D27E5" w14:textId="77777777" w:rsidR="002339A2" w:rsidRDefault="00516E6A"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PRIMERO</w:t>
      </w:r>
      <w:r w:rsidR="008E7698" w:rsidRPr="0040233B">
        <w:rPr>
          <w:rFonts w:ascii="Palatino Linotype" w:hAnsi="Palatino Linotype" w:cs="Arial"/>
          <w:b/>
          <w:sz w:val="28"/>
          <w:szCs w:val="28"/>
        </w:rPr>
        <w:t>. Competencia</w:t>
      </w:r>
      <w:r w:rsidR="008E7698" w:rsidRPr="0040233B">
        <w:rPr>
          <w:rFonts w:ascii="Palatino Linotype" w:hAnsi="Palatino Linotype" w:cs="Arial"/>
          <w:b/>
        </w:rPr>
        <w:t xml:space="preserve">. </w:t>
      </w:r>
    </w:p>
    <w:p w14:paraId="0B1FAD6B" w14:textId="2E03AC15" w:rsidR="00A5404F" w:rsidRPr="0040233B" w:rsidRDefault="00A5404F" w:rsidP="008E7698">
      <w:pPr>
        <w:spacing w:before="240" w:after="240" w:line="360" w:lineRule="auto"/>
        <w:jc w:val="both"/>
        <w:rPr>
          <w:rFonts w:ascii="Palatino Linotype" w:hAnsi="Palatino Linotype" w:cs="Arial"/>
          <w:b/>
        </w:rPr>
      </w:pPr>
      <w:r w:rsidRPr="0040233B">
        <w:rPr>
          <w:rFonts w:ascii="Palatino Linotype" w:hAnsi="Palatino Linotype"/>
          <w:shd w:val="clear" w:color="auto" w:fill="FFFFFF"/>
        </w:rPr>
        <w:t>El Instituto de Transparencia, Acceso a la Información Pública y Protección de Datos Personales del Estado de México y Municipios, es competente para conocer y resolver l</w:t>
      </w:r>
      <w:r w:rsidR="005A3E6D">
        <w:rPr>
          <w:rFonts w:ascii="Palatino Linotype" w:hAnsi="Palatino Linotype"/>
          <w:shd w:val="clear" w:color="auto" w:fill="FFFFFF"/>
        </w:rPr>
        <w:t>os</w:t>
      </w:r>
      <w:r w:rsidRPr="0040233B">
        <w:rPr>
          <w:rFonts w:ascii="Palatino Linotype" w:hAnsi="Palatino Linotype"/>
          <w:shd w:val="clear" w:color="auto" w:fill="FFFFFF"/>
        </w:rPr>
        <w:t xml:space="preserve"> presente</w:t>
      </w:r>
      <w:r w:rsidR="005A3E6D">
        <w:rPr>
          <w:rFonts w:ascii="Palatino Linotype" w:hAnsi="Palatino Linotype"/>
          <w:shd w:val="clear" w:color="auto" w:fill="FFFFFF"/>
        </w:rPr>
        <w:t>s</w:t>
      </w:r>
      <w:r w:rsidRPr="0040233B">
        <w:rPr>
          <w:rFonts w:ascii="Palatino Linotype" w:hAnsi="Palatino Linotype"/>
          <w:shd w:val="clear" w:color="auto" w:fill="FFFFFF"/>
        </w:rPr>
        <w:t xml:space="preserve"> recurso</w:t>
      </w:r>
      <w:r w:rsidR="005A3E6D">
        <w:rPr>
          <w:rFonts w:ascii="Palatino Linotype" w:hAnsi="Palatino Linotype"/>
          <w:shd w:val="clear" w:color="auto" w:fill="FFFFFF"/>
        </w:rPr>
        <w:t>s</w:t>
      </w:r>
      <w:r w:rsidRPr="0040233B">
        <w:rPr>
          <w:rFonts w:ascii="Palatino Linotype" w:hAnsi="Palatino Linotype"/>
          <w:shd w:val="clear" w:color="auto" w:fill="FFFFFF"/>
        </w:rPr>
        <w:t xml:space="preserve"> de revisión interpuesto</w:t>
      </w:r>
      <w:r w:rsidR="005A3E6D">
        <w:rPr>
          <w:rFonts w:ascii="Palatino Linotype" w:hAnsi="Palatino Linotype"/>
          <w:shd w:val="clear" w:color="auto" w:fill="FFFFFF"/>
        </w:rPr>
        <w:t>s</w:t>
      </w:r>
      <w:r w:rsidRPr="0040233B">
        <w:rPr>
          <w:rFonts w:ascii="Palatino Linotype" w:hAnsi="Palatino Linotype"/>
          <w:shd w:val="clear" w:color="auto" w:fill="FFFFFF"/>
        </w:rPr>
        <w:t xml:space="preserve"> por la parte </w:t>
      </w:r>
      <w:r w:rsidR="00DE7F9A" w:rsidRPr="0040233B">
        <w:rPr>
          <w:rFonts w:ascii="Palatino Linotype" w:hAnsi="Palatino Linotype"/>
          <w:shd w:val="clear" w:color="auto" w:fill="FFFFFF"/>
        </w:rPr>
        <w:t>Recurrente</w:t>
      </w:r>
      <w:r w:rsidRPr="0040233B">
        <w:rPr>
          <w:rFonts w:ascii="Palatino Linotype" w:hAnsi="Palatino Linotype"/>
          <w:shd w:val="clear" w:color="auto" w:fill="FFFFFF"/>
        </w:rPr>
        <w:t>, conforme a lo dispuesto en los artículos 6, apartado A de la Constitución Política de los Estados Unidos Mexican</w:t>
      </w:r>
      <w:r w:rsidR="00D371C6" w:rsidRPr="0040233B">
        <w:rPr>
          <w:rFonts w:ascii="Palatino Linotype" w:hAnsi="Palatino Linotype"/>
          <w:shd w:val="clear" w:color="auto" w:fill="FFFFFF"/>
        </w:rPr>
        <w:t xml:space="preserve">os; 5, párrafos </w:t>
      </w:r>
      <w:r w:rsidR="009F289C">
        <w:rPr>
          <w:rFonts w:ascii="Palatino Linotype" w:hAnsi="Palatino Linotype"/>
          <w:shd w:val="clear" w:color="auto" w:fill="FFFFFF"/>
        </w:rPr>
        <w:t>vigésimo, vigésimo primero y vigésimo segundo</w:t>
      </w:r>
      <w:r w:rsidR="00077347" w:rsidRPr="0040233B">
        <w:rPr>
          <w:rFonts w:ascii="Palatino Linotype" w:hAnsi="Palatino Linotype"/>
          <w:shd w:val="clear" w:color="auto" w:fill="FFFFFF"/>
        </w:rPr>
        <w:t xml:space="preserve"> </w:t>
      </w:r>
      <w:r w:rsidR="009F289C">
        <w:rPr>
          <w:rFonts w:ascii="Palatino Linotype" w:hAnsi="Palatino Linotype"/>
          <w:shd w:val="clear" w:color="auto" w:fill="FFFFFF"/>
        </w:rPr>
        <w:t>fraccio</w:t>
      </w:r>
      <w:r w:rsidR="00D371C6" w:rsidRPr="0040233B">
        <w:rPr>
          <w:rFonts w:ascii="Palatino Linotype" w:hAnsi="Palatino Linotype"/>
          <w:shd w:val="clear" w:color="auto" w:fill="FFFFFF"/>
        </w:rPr>
        <w:t>n</w:t>
      </w:r>
      <w:r w:rsidR="009F289C">
        <w:rPr>
          <w:rFonts w:ascii="Palatino Linotype" w:hAnsi="Palatino Linotype"/>
          <w:shd w:val="clear" w:color="auto" w:fill="FFFFFF"/>
        </w:rPr>
        <w:t>es</w:t>
      </w:r>
      <w:r w:rsidR="00D371C6" w:rsidRPr="0040233B">
        <w:rPr>
          <w:rFonts w:ascii="Palatino Linotype" w:hAnsi="Palatino Linotype"/>
          <w:shd w:val="clear" w:color="auto" w:fill="FFFFFF"/>
        </w:rPr>
        <w:t xml:space="preserve"> IV y V </w:t>
      </w:r>
      <w:r w:rsidRPr="0040233B">
        <w:rPr>
          <w:rFonts w:ascii="Palatino Linotype" w:hAnsi="Palatino Linotype"/>
          <w:shd w:val="clear" w:color="auto" w:fill="FFFFFF"/>
        </w:rPr>
        <w:t>de la Constitución Política del Estado Libre y Soberano de México; 1,</w:t>
      </w:r>
      <w:r w:rsidR="00551BA4" w:rsidRPr="0040233B">
        <w:rPr>
          <w:rFonts w:ascii="Palatino Linotype" w:hAnsi="Palatino Linotype"/>
          <w:shd w:val="clear" w:color="auto" w:fill="FFFFFF"/>
        </w:rPr>
        <w:t xml:space="preserve"> </w:t>
      </w:r>
      <w:r w:rsidR="00E34890" w:rsidRPr="0040233B">
        <w:rPr>
          <w:rFonts w:ascii="Palatino Linotype" w:hAnsi="Palatino Linotype"/>
          <w:shd w:val="clear" w:color="auto" w:fill="FFFFFF"/>
        </w:rPr>
        <w:t>2, fracción II</w:t>
      </w:r>
      <w:r w:rsidR="00551BA4" w:rsidRPr="0040233B">
        <w:rPr>
          <w:rFonts w:ascii="Palatino Linotype" w:hAnsi="Palatino Linotype"/>
          <w:shd w:val="clear" w:color="auto" w:fill="FFFFFF"/>
        </w:rPr>
        <w:t>;</w:t>
      </w:r>
      <w:r w:rsidR="00E34890" w:rsidRPr="0040233B">
        <w:rPr>
          <w:rFonts w:ascii="Palatino Linotype" w:hAnsi="Palatino Linotype"/>
          <w:shd w:val="clear" w:color="auto" w:fill="FFFFFF"/>
        </w:rPr>
        <w:t xml:space="preserve"> 13, </w:t>
      </w:r>
      <w:r w:rsidRPr="0040233B">
        <w:rPr>
          <w:rFonts w:ascii="Palatino Linotype" w:hAnsi="Palatino Linotype"/>
          <w:shd w:val="clear" w:color="auto" w:fill="FFFFFF"/>
        </w:rPr>
        <w:t xml:space="preserve"> 29, 36, fracciones I</w:t>
      </w:r>
      <w:r w:rsidR="005A232E" w:rsidRPr="0040233B">
        <w:rPr>
          <w:rFonts w:ascii="Palatino Linotype" w:hAnsi="Palatino Linotype"/>
          <w:shd w:val="clear" w:color="auto" w:fill="FFFFFF"/>
        </w:rPr>
        <w:t xml:space="preserve"> y II;</w:t>
      </w:r>
      <w:r w:rsidRPr="0040233B">
        <w:rPr>
          <w:rFonts w:ascii="Palatino Linotype" w:hAnsi="Palatino Linotype"/>
          <w:shd w:val="clear" w:color="auto" w:fill="FFFFFF"/>
        </w:rPr>
        <w:t xml:space="preserve"> 176,</w:t>
      </w:r>
      <w:r w:rsidR="004D5FEF" w:rsidRPr="0040233B">
        <w:rPr>
          <w:rFonts w:ascii="Palatino Linotype" w:hAnsi="Palatino Linotype"/>
          <w:shd w:val="clear" w:color="auto" w:fill="FFFFFF"/>
        </w:rPr>
        <w:t xml:space="preserve"> 178,</w:t>
      </w:r>
      <w:r w:rsidRPr="0040233B">
        <w:rPr>
          <w:rFonts w:ascii="Palatino Linotype" w:hAnsi="Palatino Linotype"/>
          <w:shd w:val="clear" w:color="auto" w:fill="FFFFFF"/>
        </w:rPr>
        <w:t xml:space="preserve"> 179, </w:t>
      </w:r>
      <w:r w:rsidR="004D5FEF" w:rsidRPr="0040233B">
        <w:rPr>
          <w:rFonts w:ascii="Palatino Linotype" w:hAnsi="Palatino Linotype"/>
          <w:shd w:val="clear" w:color="auto" w:fill="FFFFFF"/>
        </w:rPr>
        <w:t xml:space="preserve">181 párrafo 3 y </w:t>
      </w:r>
      <w:r w:rsidRPr="0040233B">
        <w:rPr>
          <w:rFonts w:ascii="Palatino Linotype" w:hAnsi="Palatino Linotype"/>
          <w:shd w:val="clear" w:color="auto" w:fill="FFFFFF"/>
        </w:rPr>
        <w:t>185</w:t>
      </w:r>
      <w:r w:rsidR="004D5FEF" w:rsidRPr="0040233B">
        <w:rPr>
          <w:rFonts w:ascii="Palatino Linotype" w:hAnsi="Palatino Linotype"/>
          <w:shd w:val="clear" w:color="auto" w:fill="FFFFFF"/>
        </w:rPr>
        <w:t xml:space="preserve"> </w:t>
      </w:r>
      <w:r w:rsidRPr="0040233B">
        <w:rPr>
          <w:rFonts w:ascii="Palatino Linotype" w:hAnsi="Palatino Linotype"/>
          <w:shd w:val="clear" w:color="auto" w:fill="FFFFFF"/>
        </w:rPr>
        <w:t xml:space="preserve">de la Ley Transparencia y Acceso a la Información Pública </w:t>
      </w:r>
      <w:r w:rsidR="00F81FF9">
        <w:rPr>
          <w:rFonts w:ascii="Palatino Linotype" w:hAnsi="Palatino Linotype"/>
          <w:shd w:val="clear" w:color="auto" w:fill="FFFFFF"/>
        </w:rPr>
        <w:t>del Estado de México y Municipios</w:t>
      </w:r>
      <w:r w:rsidRPr="0040233B">
        <w:rPr>
          <w:rFonts w:ascii="Palatino Linotype" w:hAnsi="Palatino Linotype"/>
          <w:shd w:val="clear" w:color="auto" w:fill="FFFFFF"/>
        </w:rPr>
        <w:t>;</w:t>
      </w:r>
      <w:r w:rsidRPr="0040233B">
        <w:rPr>
          <w:rStyle w:val="apple-converted-space"/>
          <w:rFonts w:ascii="Palatino Linotype" w:hAnsi="Palatino Linotype"/>
          <w:shd w:val="clear" w:color="auto" w:fill="FFFFFF"/>
        </w:rPr>
        <w:t> </w:t>
      </w:r>
      <w:r w:rsidR="00E262CC">
        <w:rPr>
          <w:rFonts w:ascii="Palatino Linotype" w:hAnsi="Palatino Linotype"/>
          <w:shd w:val="clear" w:color="auto" w:fill="FFFFFF"/>
        </w:rPr>
        <w:t xml:space="preserve">9 fracción XVII </w:t>
      </w:r>
      <w:r w:rsidRPr="0040233B">
        <w:rPr>
          <w:rFonts w:ascii="Palatino Linotype" w:hAnsi="Palatino Linotype"/>
          <w:shd w:val="clear" w:color="auto" w:fill="FFFFFF"/>
        </w:rPr>
        <w:t xml:space="preserve">y </w:t>
      </w:r>
      <w:r w:rsidR="00865460">
        <w:rPr>
          <w:rFonts w:ascii="Palatino Linotype" w:hAnsi="Palatino Linotype"/>
          <w:shd w:val="clear" w:color="auto" w:fill="FFFFFF"/>
        </w:rPr>
        <w:t>11</w:t>
      </w:r>
      <w:r w:rsidRPr="0040233B">
        <w:rPr>
          <w:rFonts w:ascii="Palatino Linotype" w:hAnsi="Palatino Linotype"/>
          <w:shd w:val="clear" w:color="auto" w:fill="FFFFFF"/>
        </w:rPr>
        <w:t xml:space="preserve"> del Reglamento Interior del Instituto de </w:t>
      </w:r>
      <w:r w:rsidRPr="0040233B">
        <w:rPr>
          <w:rFonts w:ascii="Palatino Linotype" w:hAnsi="Palatino Linotype"/>
          <w:shd w:val="clear" w:color="auto" w:fill="FFFFFF"/>
        </w:rPr>
        <w:lastRenderedPageBreak/>
        <w:t>Transparencia, Acceso a la Información Pública y Protección de Datos Personales del Estado de México y Municipios.</w:t>
      </w:r>
    </w:p>
    <w:p w14:paraId="6A92A374" w14:textId="77777777" w:rsidR="006D5D2F" w:rsidRDefault="006D5D2F" w:rsidP="006D5D2F">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CE4CC9">
        <w:rPr>
          <w:rFonts w:ascii="Palatino Linotype" w:hAnsi="Palatino Linotype" w:cs="Arial"/>
          <w:b/>
          <w:sz w:val="28"/>
          <w:szCs w:val="28"/>
        </w:rPr>
        <w:t>SEGUNDO. Oportunidad y Procediblidad del Recurso de Revisión.</w:t>
      </w:r>
      <w:r w:rsidRPr="0040233B">
        <w:rPr>
          <w:rFonts w:ascii="Palatino Linotype" w:hAnsi="Palatino Linotype" w:cs="Arial"/>
          <w:b/>
        </w:rPr>
        <w:t xml:space="preserve"> </w:t>
      </w:r>
      <w:r>
        <w:rPr>
          <w:rFonts w:ascii="Palatino Linotype" w:hAnsi="Palatino Linotype" w:cs="Arial"/>
        </w:rPr>
        <w:t xml:space="preserve">Previo al </w:t>
      </w:r>
      <w:r w:rsidRPr="0040233B">
        <w:rPr>
          <w:rFonts w:ascii="Palatino Linotype" w:hAnsi="Palatino Linotype" w:cs="Arial"/>
        </w:rPr>
        <w:t>es</w:t>
      </w:r>
      <w:r>
        <w:rPr>
          <w:rFonts w:ascii="Palatino Linotype" w:hAnsi="Palatino Linotype" w:cs="Arial"/>
        </w:rPr>
        <w:t>tudio del fondo del asunto, se procede a analizar los requisitos de oportunidad y procedibilidad que debe reunir el recurso de revisión, previstos en los artículos 178 y 180 de la Ley de Transparencia y Acceso a la Información Pública del Estado de México y Municipios.</w:t>
      </w:r>
    </w:p>
    <w:p w14:paraId="097C2C06" w14:textId="1B916774" w:rsidR="00767A03" w:rsidRPr="0025167A" w:rsidRDefault="00767A03" w:rsidP="00767A03">
      <w:pPr>
        <w:spacing w:before="240" w:after="240" w:line="360" w:lineRule="auto"/>
        <w:jc w:val="both"/>
        <w:rPr>
          <w:rFonts w:ascii="Palatino Linotype" w:hAnsi="Palatino Linotype" w:cs="Arial"/>
        </w:rPr>
      </w:pPr>
      <w:r>
        <w:rPr>
          <w:rFonts w:ascii="Palatino Linotype" w:hAnsi="Palatino Linotype" w:cs="Arial"/>
        </w:rPr>
        <w:t>El recurso de revisión fue interpuesto</w:t>
      </w:r>
      <w:r w:rsidRPr="00A12934">
        <w:rPr>
          <w:rFonts w:ascii="Palatino Linotype" w:hAnsi="Palatino Linotype" w:cs="Arial"/>
        </w:rPr>
        <w:t xml:space="preserve"> dentro del plazo de quince días hábiles previsto en el artículo 178 de la </w:t>
      </w:r>
      <w:r w:rsidRPr="00A12934">
        <w:rPr>
          <w:rFonts w:ascii="Palatino Linotype" w:hAnsi="Palatino Linotype" w:cs="Arial"/>
          <w:lang w:val="es-MX"/>
        </w:rPr>
        <w:t xml:space="preserve">Ley de Transparencia y Acceso a la Información Pública del Estado de México y Municipios, </w:t>
      </w:r>
      <w:r w:rsidRPr="00A12934">
        <w:rPr>
          <w:rFonts w:ascii="Palatino Linotype" w:hAnsi="Palatino Linotype" w:cs="Arial"/>
        </w:rPr>
        <w:t>contados a partir de la fecha en que el Sujeto Obligado emitió la</w:t>
      </w:r>
      <w:r>
        <w:rPr>
          <w:rFonts w:ascii="Palatino Linotype" w:hAnsi="Palatino Linotype" w:cs="Arial"/>
        </w:rPr>
        <w:t>s</w:t>
      </w:r>
      <w:r w:rsidRPr="00A12934">
        <w:rPr>
          <w:rFonts w:ascii="Palatino Linotype" w:hAnsi="Palatino Linotype" w:cs="Arial"/>
        </w:rPr>
        <w:t xml:space="preserve"> respuesta</w:t>
      </w:r>
      <w:r>
        <w:rPr>
          <w:rFonts w:ascii="Palatino Linotype" w:hAnsi="Palatino Linotype" w:cs="Arial"/>
        </w:rPr>
        <w:t>s</w:t>
      </w:r>
      <w:r w:rsidRPr="00A12934">
        <w:rPr>
          <w:rFonts w:ascii="Palatino Linotype" w:hAnsi="Palatino Linotype" w:cs="Arial"/>
        </w:rPr>
        <w:t xml:space="preserve">, toda vez que </w:t>
      </w:r>
      <w:r>
        <w:rPr>
          <w:rFonts w:ascii="Palatino Linotype" w:hAnsi="Palatino Linotype" w:cs="Arial"/>
        </w:rPr>
        <w:t xml:space="preserve">éstas fueron </w:t>
      </w:r>
      <w:r w:rsidRPr="00A12934">
        <w:rPr>
          <w:rFonts w:ascii="Palatino Linotype" w:hAnsi="Palatino Linotype" w:cs="Arial"/>
        </w:rPr>
        <w:t>pronunciada</w:t>
      </w:r>
      <w:r>
        <w:rPr>
          <w:rFonts w:ascii="Palatino Linotype" w:hAnsi="Palatino Linotype" w:cs="Arial"/>
        </w:rPr>
        <w:t>s</w:t>
      </w:r>
      <w:r w:rsidR="00344BE3">
        <w:rPr>
          <w:rFonts w:ascii="Palatino Linotype" w:hAnsi="Palatino Linotype" w:cs="Arial"/>
        </w:rPr>
        <w:t xml:space="preserve"> </w:t>
      </w:r>
      <w:r w:rsidRPr="00A12934">
        <w:rPr>
          <w:rFonts w:ascii="Palatino Linotype" w:hAnsi="Palatino Linotype" w:cs="Arial"/>
        </w:rPr>
        <w:t>l</w:t>
      </w:r>
      <w:r w:rsidR="00344BE3">
        <w:rPr>
          <w:rFonts w:ascii="Palatino Linotype" w:hAnsi="Palatino Linotype" w:cs="Arial"/>
        </w:rPr>
        <w:t>os</w:t>
      </w:r>
      <w:r w:rsidRPr="00A12934">
        <w:rPr>
          <w:rFonts w:ascii="Palatino Linotype" w:hAnsi="Palatino Linotype" w:cs="Arial"/>
        </w:rPr>
        <w:t xml:space="preserve"> </w:t>
      </w:r>
      <w:r w:rsidR="00344BE3" w:rsidRPr="00A12934">
        <w:rPr>
          <w:rFonts w:ascii="Palatino Linotype" w:hAnsi="Palatino Linotype" w:cs="Arial"/>
        </w:rPr>
        <w:t>día</w:t>
      </w:r>
      <w:r w:rsidR="00344BE3">
        <w:rPr>
          <w:rFonts w:ascii="Palatino Linotype" w:hAnsi="Palatino Linotype" w:cs="Arial"/>
        </w:rPr>
        <w:t xml:space="preserve">s </w:t>
      </w:r>
      <w:r w:rsidR="00195177">
        <w:rPr>
          <w:rFonts w:ascii="Palatino Linotype" w:hAnsi="Palatino Linotype" w:cs="Arial"/>
        </w:rPr>
        <w:t>primero y cinco de octubre</w:t>
      </w:r>
      <w:r>
        <w:rPr>
          <w:rFonts w:ascii="Palatino Linotype" w:hAnsi="Palatino Linotype" w:cs="Arial"/>
        </w:rPr>
        <w:t xml:space="preserve"> </w:t>
      </w:r>
      <w:r w:rsidR="00FD6716">
        <w:rPr>
          <w:rFonts w:ascii="Palatino Linotype" w:hAnsi="Palatino Linotype" w:cs="Arial"/>
        </w:rPr>
        <w:t>del dos mil dieci</w:t>
      </w:r>
      <w:r w:rsidR="00344BE3">
        <w:rPr>
          <w:rFonts w:ascii="Palatino Linotype" w:hAnsi="Palatino Linotype" w:cs="Arial"/>
        </w:rPr>
        <w:t>ocho</w:t>
      </w:r>
      <w:r w:rsidRPr="00A12934">
        <w:rPr>
          <w:rFonts w:ascii="Palatino Linotype" w:hAnsi="Palatino Linotype" w:cs="Arial"/>
        </w:rPr>
        <w:t xml:space="preserve">, mientras que </w:t>
      </w:r>
      <w:r>
        <w:rPr>
          <w:rFonts w:ascii="Palatino Linotype" w:hAnsi="Palatino Linotype" w:cs="Arial"/>
        </w:rPr>
        <w:t>l</w:t>
      </w:r>
      <w:r w:rsidR="00344BE3">
        <w:rPr>
          <w:rFonts w:ascii="Palatino Linotype" w:hAnsi="Palatino Linotype" w:cs="Arial"/>
        </w:rPr>
        <w:t>a</w:t>
      </w:r>
      <w:r>
        <w:rPr>
          <w:rFonts w:ascii="Palatino Linotype" w:hAnsi="Palatino Linotype" w:cs="Arial"/>
        </w:rPr>
        <w:t xml:space="preserve"> </w:t>
      </w:r>
      <w:r w:rsidRPr="003D20B9">
        <w:rPr>
          <w:rFonts w:ascii="Palatino Linotype" w:hAnsi="Palatino Linotype" w:cs="Arial"/>
          <w:b/>
          <w:i/>
        </w:rPr>
        <w:t>Recurrente</w:t>
      </w:r>
      <w:r>
        <w:rPr>
          <w:rFonts w:ascii="Palatino Linotype" w:hAnsi="Palatino Linotype" w:cs="Arial"/>
        </w:rPr>
        <w:t xml:space="preserve"> </w:t>
      </w:r>
      <w:r w:rsidRPr="00A12934">
        <w:rPr>
          <w:rFonts w:ascii="Palatino Linotype" w:hAnsi="Palatino Linotype" w:cs="Arial"/>
        </w:rPr>
        <w:t xml:space="preserve">interpuso </w:t>
      </w:r>
      <w:r>
        <w:rPr>
          <w:rFonts w:ascii="Palatino Linotype" w:hAnsi="Palatino Linotype" w:cs="Arial"/>
        </w:rPr>
        <w:t>l</w:t>
      </w:r>
      <w:r w:rsidR="0040784D">
        <w:rPr>
          <w:rFonts w:ascii="Palatino Linotype" w:hAnsi="Palatino Linotype" w:cs="Arial"/>
        </w:rPr>
        <w:t>os</w:t>
      </w:r>
      <w:r>
        <w:rPr>
          <w:rFonts w:ascii="Palatino Linotype" w:hAnsi="Palatino Linotype" w:cs="Arial"/>
        </w:rPr>
        <w:t xml:space="preserve"> recurso</w:t>
      </w:r>
      <w:r w:rsidR="0040784D">
        <w:rPr>
          <w:rFonts w:ascii="Palatino Linotype" w:hAnsi="Palatino Linotype" w:cs="Arial"/>
        </w:rPr>
        <w:t>s</w:t>
      </w:r>
      <w:r>
        <w:rPr>
          <w:rFonts w:ascii="Palatino Linotype" w:hAnsi="Palatino Linotype" w:cs="Arial"/>
        </w:rPr>
        <w:t xml:space="preserve"> </w:t>
      </w:r>
      <w:r w:rsidRPr="00A12934">
        <w:rPr>
          <w:rFonts w:ascii="Palatino Linotype" w:hAnsi="Palatino Linotype" w:cs="Arial"/>
        </w:rPr>
        <w:t xml:space="preserve">de revisión </w:t>
      </w:r>
      <w:r w:rsidR="00344BE3">
        <w:rPr>
          <w:rFonts w:ascii="Palatino Linotype" w:hAnsi="Palatino Linotype" w:cs="Arial"/>
        </w:rPr>
        <w:t xml:space="preserve">los días </w:t>
      </w:r>
      <w:r w:rsidR="00195177">
        <w:rPr>
          <w:rFonts w:ascii="Palatino Linotype" w:hAnsi="Palatino Linotype" w:cs="Arial"/>
        </w:rPr>
        <w:t>veintidós y veintiséis</w:t>
      </w:r>
      <w:r w:rsidR="00344BE3">
        <w:rPr>
          <w:rFonts w:ascii="Palatino Linotype" w:hAnsi="Palatino Linotype" w:cs="Arial"/>
        </w:rPr>
        <w:t xml:space="preserve"> del mismo mes y año</w:t>
      </w:r>
      <w:r>
        <w:rPr>
          <w:rFonts w:ascii="Palatino Linotype" w:hAnsi="Palatino Linotype" w:cs="Arial"/>
        </w:rPr>
        <w:t>.</w:t>
      </w:r>
    </w:p>
    <w:p w14:paraId="7BB1894A" w14:textId="17E37C40" w:rsidR="00767A03" w:rsidRDefault="00767A03" w:rsidP="00767A03">
      <w:pPr>
        <w:spacing w:before="240" w:after="240" w:line="360" w:lineRule="auto"/>
        <w:jc w:val="both"/>
        <w:rPr>
          <w:rFonts w:ascii="Palatino Linotype" w:hAnsi="Palatino Linotype" w:cs="Arial"/>
        </w:rPr>
      </w:pPr>
      <w:r w:rsidRPr="00A12934">
        <w:rPr>
          <w:rFonts w:ascii="Palatino Linotype" w:hAnsi="Palatino Linotype" w:cs="Arial"/>
        </w:rPr>
        <w:t xml:space="preserve">En ese sentido, al considerar la fecha en que se </w:t>
      </w:r>
      <w:r w:rsidR="00CE7805">
        <w:rPr>
          <w:rFonts w:ascii="Palatino Linotype" w:hAnsi="Palatino Linotype" w:cs="Arial"/>
        </w:rPr>
        <w:t>formularon</w:t>
      </w:r>
      <w:r w:rsidRPr="00A12934">
        <w:rPr>
          <w:rFonts w:ascii="Palatino Linotype" w:hAnsi="Palatino Linotype" w:cs="Arial"/>
        </w:rPr>
        <w:t xml:space="preserve"> la</w:t>
      </w:r>
      <w:r w:rsidR="00CE7805">
        <w:rPr>
          <w:rFonts w:ascii="Palatino Linotype" w:hAnsi="Palatino Linotype" w:cs="Arial"/>
        </w:rPr>
        <w:t>s</w:t>
      </w:r>
      <w:r w:rsidRPr="00A12934">
        <w:rPr>
          <w:rFonts w:ascii="Palatino Linotype" w:hAnsi="Palatino Linotype" w:cs="Arial"/>
        </w:rPr>
        <w:t xml:space="preserve"> solicitud</w:t>
      </w:r>
      <w:r w:rsidR="00CE7805">
        <w:rPr>
          <w:rFonts w:ascii="Palatino Linotype" w:hAnsi="Palatino Linotype" w:cs="Arial"/>
        </w:rPr>
        <w:t>es</w:t>
      </w:r>
      <w:r w:rsidRPr="00A12934">
        <w:rPr>
          <w:rFonts w:ascii="Palatino Linotype" w:hAnsi="Palatino Linotype" w:cs="Arial"/>
        </w:rPr>
        <w:t xml:space="preserve"> y la fecha en la que respondió a </w:t>
      </w:r>
      <w:r>
        <w:rPr>
          <w:rFonts w:ascii="Palatino Linotype" w:hAnsi="Palatino Linotype" w:cs="Arial"/>
        </w:rPr>
        <w:t>ésta</w:t>
      </w:r>
      <w:r w:rsidR="00CE7805">
        <w:rPr>
          <w:rFonts w:ascii="Palatino Linotype" w:hAnsi="Palatino Linotype" w:cs="Arial"/>
        </w:rPr>
        <w:t>s</w:t>
      </w:r>
      <w:r>
        <w:rPr>
          <w:rFonts w:ascii="Palatino Linotype" w:hAnsi="Palatino Linotype" w:cs="Arial"/>
        </w:rPr>
        <w:t xml:space="preserve"> </w:t>
      </w:r>
      <w:r w:rsidRPr="00A12934">
        <w:rPr>
          <w:rFonts w:ascii="Palatino Linotype" w:hAnsi="Palatino Linotype" w:cs="Arial"/>
        </w:rPr>
        <w:t xml:space="preserve">el </w:t>
      </w:r>
      <w:r w:rsidRPr="002A3196">
        <w:rPr>
          <w:rFonts w:ascii="Palatino Linotype" w:hAnsi="Palatino Linotype" w:cs="Arial"/>
          <w:b/>
        </w:rPr>
        <w:t>Sujeto Obligado</w:t>
      </w:r>
      <w:r w:rsidRPr="00A12934">
        <w:rPr>
          <w:rFonts w:ascii="Palatino Linotype" w:hAnsi="Palatino Linotype" w:cs="Arial"/>
        </w:rPr>
        <w:t xml:space="preserve">; así como, en la que se </w:t>
      </w:r>
      <w:r>
        <w:rPr>
          <w:rFonts w:ascii="Palatino Linotype" w:hAnsi="Palatino Linotype" w:cs="Arial"/>
        </w:rPr>
        <w:t>interpus</w:t>
      </w:r>
      <w:r w:rsidR="00CE7805">
        <w:rPr>
          <w:rFonts w:ascii="Palatino Linotype" w:hAnsi="Palatino Linotype" w:cs="Arial"/>
        </w:rPr>
        <w:t xml:space="preserve">ieron </w:t>
      </w:r>
      <w:r>
        <w:rPr>
          <w:rFonts w:ascii="Palatino Linotype" w:hAnsi="Palatino Linotype" w:cs="Arial"/>
        </w:rPr>
        <w:t>l</w:t>
      </w:r>
      <w:r w:rsidR="00CE7805">
        <w:rPr>
          <w:rFonts w:ascii="Palatino Linotype" w:hAnsi="Palatino Linotype" w:cs="Arial"/>
        </w:rPr>
        <w:t>os</w:t>
      </w:r>
      <w:r>
        <w:rPr>
          <w:rFonts w:ascii="Palatino Linotype" w:hAnsi="Palatino Linotype" w:cs="Arial"/>
        </w:rPr>
        <w:t xml:space="preserve"> recurso</w:t>
      </w:r>
      <w:r w:rsidR="00CE7805">
        <w:rPr>
          <w:rFonts w:ascii="Palatino Linotype" w:hAnsi="Palatino Linotype" w:cs="Arial"/>
        </w:rPr>
        <w:t>s</w:t>
      </w:r>
      <w:r>
        <w:rPr>
          <w:rFonts w:ascii="Palatino Linotype" w:hAnsi="Palatino Linotype" w:cs="Arial"/>
        </w:rPr>
        <w:t xml:space="preserve"> </w:t>
      </w:r>
      <w:r w:rsidRPr="00A12934">
        <w:rPr>
          <w:rFonts w:ascii="Palatino Linotype" w:hAnsi="Palatino Linotype" w:cs="Arial"/>
        </w:rPr>
        <w:t xml:space="preserve">de revisión, </w:t>
      </w:r>
      <w:r>
        <w:rPr>
          <w:rFonts w:ascii="Palatino Linotype" w:hAnsi="Palatino Linotype" w:cs="Arial"/>
        </w:rPr>
        <w:t>ést</w:t>
      </w:r>
      <w:r w:rsidR="00CE7805">
        <w:rPr>
          <w:rFonts w:ascii="Palatino Linotype" w:hAnsi="Palatino Linotype" w:cs="Arial"/>
        </w:rPr>
        <w:t>os</w:t>
      </w:r>
      <w:r>
        <w:rPr>
          <w:rFonts w:ascii="Palatino Linotype" w:hAnsi="Palatino Linotype" w:cs="Arial"/>
        </w:rPr>
        <w:t xml:space="preserve"> </w:t>
      </w:r>
      <w:r w:rsidRPr="00A12934">
        <w:rPr>
          <w:rFonts w:ascii="Palatino Linotype" w:hAnsi="Palatino Linotype" w:cs="Arial"/>
        </w:rPr>
        <w:t>se encuentra dentro de los márgenes temporales previstos en el citado precepto legal.</w:t>
      </w:r>
    </w:p>
    <w:p w14:paraId="64ECD50A" w14:textId="33E8F9C0" w:rsidR="00767A03" w:rsidRPr="008F47CD" w:rsidRDefault="00767A03" w:rsidP="00767A03">
      <w:pPr>
        <w:pStyle w:val="Prrafodelista"/>
        <w:widowControl w:val="0"/>
        <w:autoSpaceDE w:val="0"/>
        <w:autoSpaceDN w:val="0"/>
        <w:adjustRightInd w:val="0"/>
        <w:spacing w:before="120" w:after="120" w:line="360" w:lineRule="auto"/>
        <w:ind w:left="0"/>
        <w:jc w:val="both"/>
        <w:rPr>
          <w:rStyle w:val="normaltextrun"/>
          <w:rFonts w:ascii="Palatino Linotype" w:hAnsi="Palatino Linotype" w:cs="Arial"/>
        </w:rPr>
      </w:pPr>
      <w:r>
        <w:rPr>
          <w:rFonts w:ascii="Palatino Linotype" w:hAnsi="Palatino Linotype" w:cs="Arial"/>
        </w:rPr>
        <w:t xml:space="preserve">Por ende, se </w:t>
      </w:r>
      <w:r w:rsidRPr="006A776D">
        <w:rPr>
          <w:rFonts w:ascii="Palatino Linotype" w:hAnsi="Palatino Linotype" w:cs="Arial"/>
        </w:rPr>
        <w:t xml:space="preserve">concluye la acreditación plena de todos y cada uno de los elementos formales exigidos por el artículo 180 de la </w:t>
      </w:r>
      <w:r w:rsidRPr="006A776D">
        <w:rPr>
          <w:rFonts w:ascii="Palatino Linotype" w:hAnsi="Palatino Linotype" w:cs="Arial"/>
          <w:lang w:val="es-MX"/>
        </w:rPr>
        <w:t>Ley de Transparencia y Acceso a la Información Pública de</w:t>
      </w:r>
      <w:r>
        <w:rPr>
          <w:rFonts w:ascii="Palatino Linotype" w:hAnsi="Palatino Linotype" w:cs="Arial"/>
          <w:lang w:val="es-MX"/>
        </w:rPr>
        <w:t>l Estado de México y Municipios</w:t>
      </w:r>
      <w:r w:rsidRPr="00767196">
        <w:rPr>
          <w:rStyle w:val="normaltextrun"/>
          <w:rFonts w:ascii="Palatino Linotype" w:hAnsi="Palatino Linotype" w:cs="Segoe UI"/>
        </w:rPr>
        <w:t xml:space="preserve">, </w:t>
      </w:r>
      <w:r>
        <w:rPr>
          <w:rStyle w:val="normaltextrun"/>
          <w:rFonts w:ascii="Palatino Linotype" w:hAnsi="Palatino Linotype" w:cs="Segoe UI"/>
        </w:rPr>
        <w:t xml:space="preserve">pues resulta que se actualiza lo previsto en los artículos 176 y </w:t>
      </w:r>
      <w:r w:rsidRPr="00767196">
        <w:rPr>
          <w:rStyle w:val="apple-converted-space"/>
          <w:rFonts w:ascii="Palatino Linotype" w:eastAsiaTheme="minorHAnsi" w:hAnsi="Palatino Linotype" w:cs="Segoe UI"/>
        </w:rPr>
        <w:t xml:space="preserve"> 179 </w:t>
      </w:r>
      <w:r>
        <w:rPr>
          <w:rStyle w:val="normaltextrun"/>
          <w:rFonts w:ascii="Palatino Linotype" w:hAnsi="Palatino Linotype" w:cs="Segoe UI"/>
        </w:rPr>
        <w:t xml:space="preserve">fracción </w:t>
      </w:r>
      <w:r w:rsidR="00DE67B3">
        <w:rPr>
          <w:rStyle w:val="normaltextrun"/>
          <w:rFonts w:ascii="Palatino Linotype" w:hAnsi="Palatino Linotype" w:cs="Segoe UI"/>
        </w:rPr>
        <w:t>V</w:t>
      </w:r>
      <w:r>
        <w:rPr>
          <w:rStyle w:val="normaltextrun"/>
          <w:rFonts w:ascii="Palatino Linotype" w:hAnsi="Palatino Linotype" w:cs="Segoe UI"/>
        </w:rPr>
        <w:t xml:space="preserve"> del ordenamiento legal </w:t>
      </w:r>
      <w:r>
        <w:rPr>
          <w:rStyle w:val="normaltextrun"/>
          <w:rFonts w:ascii="Palatino Linotype" w:hAnsi="Palatino Linotype" w:cs="Segoe UI"/>
        </w:rPr>
        <w:lastRenderedPageBreak/>
        <w:t>citado conforme a los argumentos vertidos por el particular, que son de tenor literal siguiente:</w:t>
      </w:r>
    </w:p>
    <w:p w14:paraId="6CB5D5E5" w14:textId="77777777" w:rsidR="00767A03" w:rsidRDefault="00767A03" w:rsidP="00767A03">
      <w:pPr>
        <w:autoSpaceDE w:val="0"/>
        <w:autoSpaceDN w:val="0"/>
        <w:adjustRightInd w:val="0"/>
        <w:spacing w:after="120"/>
        <w:ind w:left="851" w:right="902"/>
        <w:jc w:val="both"/>
        <w:rPr>
          <w:rStyle w:val="normaltextrun"/>
          <w:rFonts w:ascii="Palatino Linotype" w:hAnsi="Palatino Linotype" w:cs="Segoe UI"/>
          <w:bCs/>
          <w:i/>
          <w:sz w:val="20"/>
          <w:szCs w:val="22"/>
        </w:rPr>
      </w:pPr>
      <w:r w:rsidRPr="00CD59DC">
        <w:rPr>
          <w:rStyle w:val="normaltextrun"/>
          <w:rFonts w:ascii="Palatino Linotype" w:hAnsi="Palatino Linotype" w:cs="Segoe UI"/>
          <w:b/>
          <w:bCs/>
          <w:i/>
          <w:iCs/>
          <w:sz w:val="20"/>
          <w:szCs w:val="22"/>
        </w:rPr>
        <w:t>“</w:t>
      </w:r>
      <w:r w:rsidRPr="00AC17F2">
        <w:rPr>
          <w:rStyle w:val="normaltextrun"/>
          <w:rFonts w:ascii="Palatino Linotype" w:hAnsi="Palatino Linotype" w:cs="Segoe UI"/>
          <w:b/>
          <w:bCs/>
          <w:i/>
          <w:sz w:val="20"/>
          <w:szCs w:val="22"/>
        </w:rPr>
        <w:t xml:space="preserve">Artículo 176. </w:t>
      </w:r>
      <w:r w:rsidRPr="00AC17F2">
        <w:rPr>
          <w:rStyle w:val="normaltextrun"/>
          <w:rFonts w:ascii="Palatino Linotype" w:hAnsi="Palatino Linotype" w:cs="Segoe UI"/>
          <w:bCs/>
          <w:i/>
          <w:sz w:val="20"/>
          <w:szCs w:val="22"/>
        </w:rPr>
        <w:t>El recurso de revisión  es la garantía secundaria</w:t>
      </w:r>
      <w:r>
        <w:rPr>
          <w:rStyle w:val="normaltextrun"/>
          <w:rFonts w:ascii="Palatino Linotype" w:hAnsi="Palatino Linotype" w:cs="Segoe UI"/>
          <w:bCs/>
          <w:i/>
          <w:sz w:val="20"/>
          <w:szCs w:val="22"/>
        </w:rPr>
        <w:t xml:space="preserve"> mediante la cual se pretende reparar cualquier posible afectación al derecho de acceso a la información pública en términos del presente y siguiente Capítulo.</w:t>
      </w:r>
    </w:p>
    <w:p w14:paraId="16DB964C" w14:textId="77777777" w:rsidR="00767A03" w:rsidRPr="00CD59DC" w:rsidRDefault="00767A03" w:rsidP="00767A03">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613506">
        <w:rPr>
          <w:rStyle w:val="normaltextrun"/>
          <w:rFonts w:ascii="Palatino Linotype" w:hAnsi="Palatino Linotype" w:cs="Segoe UI"/>
          <w:b/>
          <w:bCs/>
          <w:i/>
          <w:sz w:val="20"/>
          <w:szCs w:val="22"/>
        </w:rPr>
        <w:t>Artículo 179</w:t>
      </w:r>
      <w:r w:rsidRPr="00613506">
        <w:rPr>
          <w:rStyle w:val="normaltextrun"/>
          <w:rFonts w:ascii="Palatino Linotype" w:hAnsi="Palatino Linotype" w:cs="Segoe UI"/>
          <w:b/>
          <w:bCs/>
          <w:sz w:val="20"/>
          <w:szCs w:val="22"/>
        </w:rPr>
        <w:t>.-</w:t>
      </w:r>
      <w:r w:rsidRPr="00613506">
        <w:rPr>
          <w:rFonts w:ascii="Bookman Old Style" w:eastAsiaTheme="minorEastAsia" w:hAnsi="Bookman Old Style" w:cs="Bookman Old Style"/>
          <w:sz w:val="18"/>
          <w:szCs w:val="20"/>
          <w:lang w:val="es-MX"/>
        </w:rPr>
        <w:t xml:space="preserve"> </w:t>
      </w:r>
      <w:r w:rsidRPr="00613506">
        <w:rPr>
          <w:rFonts w:ascii="Palatino Linotype" w:eastAsiaTheme="minorEastAsia" w:hAnsi="Palatino Linotype" w:cs="Bookman Old Style"/>
          <w:i/>
          <w:sz w:val="20"/>
          <w:szCs w:val="20"/>
          <w:lang w:val="es-MX"/>
        </w:rPr>
        <w:t>El recurso de revisión</w:t>
      </w:r>
      <w:r w:rsidRPr="00CD59DC">
        <w:rPr>
          <w:rFonts w:ascii="Palatino Linotype" w:eastAsiaTheme="minorEastAsia" w:hAnsi="Palatino Linotype" w:cs="Bookman Old Style"/>
          <w:i/>
          <w:sz w:val="20"/>
          <w:szCs w:val="20"/>
          <w:lang w:val="es-MX"/>
        </w:rPr>
        <w:t xml:space="preserve"> es un medio de protección que la Ley otorga a los particulares, para hacer valer su derecho de acceso a la información pública, y procederá en contra de las siguientes causas:</w:t>
      </w:r>
    </w:p>
    <w:p w14:paraId="0121AEDD" w14:textId="77777777" w:rsidR="00767A03" w:rsidRPr="00B54E6C" w:rsidRDefault="00767A03" w:rsidP="00767A03">
      <w:pPr>
        <w:pStyle w:val="paragraph"/>
        <w:spacing w:before="120" w:beforeAutospacing="0" w:after="120" w:afterAutospacing="0" w:line="360" w:lineRule="auto"/>
        <w:ind w:left="1134" w:right="1041"/>
        <w:jc w:val="both"/>
        <w:textAlignment w:val="baseline"/>
        <w:rPr>
          <w:rFonts w:ascii="Palatino Linotype" w:eastAsiaTheme="minorEastAsia" w:hAnsi="Palatino Linotype" w:cs="Bookman Old Style,Bold"/>
          <w:bCs/>
          <w:i/>
          <w:sz w:val="20"/>
          <w:szCs w:val="20"/>
        </w:rPr>
      </w:pPr>
      <w:r w:rsidRPr="00B54E6C">
        <w:rPr>
          <w:rFonts w:ascii="Palatino Linotype" w:eastAsiaTheme="minorEastAsia" w:hAnsi="Palatino Linotype" w:cs="Bookman Old Style,Bold"/>
          <w:bCs/>
          <w:i/>
          <w:sz w:val="20"/>
          <w:szCs w:val="20"/>
        </w:rPr>
        <w:t>(…)</w:t>
      </w:r>
    </w:p>
    <w:p w14:paraId="043E122E" w14:textId="19CEEA92" w:rsidR="00767A03" w:rsidRPr="00DD344D" w:rsidRDefault="00DE67B3" w:rsidP="00DE67B3">
      <w:pPr>
        <w:pStyle w:val="paragraph"/>
        <w:spacing w:before="120" w:beforeAutospacing="0" w:after="120" w:afterAutospacing="0" w:line="360" w:lineRule="auto"/>
        <w:ind w:left="1134" w:right="1041"/>
        <w:jc w:val="both"/>
        <w:textAlignment w:val="baseline"/>
        <w:rPr>
          <w:rFonts w:ascii="Palatino Linotype" w:eastAsiaTheme="minorEastAsia" w:hAnsi="Palatino Linotype" w:cs="Bookman Old Style"/>
          <w:b/>
          <w:i/>
          <w:sz w:val="22"/>
          <w:szCs w:val="20"/>
        </w:rPr>
      </w:pPr>
      <w:r w:rsidRPr="00FD2CF1">
        <w:rPr>
          <w:rStyle w:val="eop"/>
          <w:rFonts w:ascii="Palatino Linotype" w:eastAsiaTheme="majorEastAsia" w:hAnsi="Palatino Linotype" w:cs="Segoe UI"/>
          <w:b/>
          <w:i/>
          <w:sz w:val="22"/>
          <w:szCs w:val="22"/>
        </w:rPr>
        <w:t>V. La entrega de información incompleta;</w:t>
      </w:r>
      <w:r w:rsidR="00767A03">
        <w:rPr>
          <w:rStyle w:val="eop"/>
          <w:rFonts w:ascii="Palatino Linotype" w:eastAsiaTheme="majorEastAsia" w:hAnsi="Palatino Linotype" w:cs="Segoe UI"/>
          <w:i/>
          <w:sz w:val="18"/>
          <w:szCs w:val="22"/>
        </w:rPr>
        <w:t>…</w:t>
      </w:r>
      <w:r w:rsidR="00767A03" w:rsidRPr="00892FBA">
        <w:rPr>
          <w:rFonts w:ascii="Palatino Linotype" w:eastAsiaTheme="minorEastAsia" w:hAnsi="Palatino Linotype" w:cs="Bookman Old Style"/>
          <w:i/>
          <w:sz w:val="22"/>
          <w:szCs w:val="22"/>
        </w:rPr>
        <w:t>”</w:t>
      </w:r>
    </w:p>
    <w:p w14:paraId="5C4C2389" w14:textId="77777777" w:rsidR="00767A03" w:rsidRDefault="00767A03" w:rsidP="00767A03">
      <w:pPr>
        <w:spacing w:before="240" w:after="240" w:line="360" w:lineRule="auto"/>
        <w:jc w:val="both"/>
        <w:rPr>
          <w:rFonts w:ascii="Palatino Linotype" w:hAnsi="Palatino Linotype" w:cs="Arial"/>
          <w:lang w:val="es-MX"/>
        </w:rPr>
      </w:pPr>
      <w:r>
        <w:rPr>
          <w:rFonts w:ascii="Palatino Linotype" w:hAnsi="Palatino Linotype" w:cs="Arial"/>
          <w:lang w:val="es-MX"/>
        </w:rPr>
        <w:t>En consecuencia resulta conforme a derecho entrar al estudio de fondo y resolver el presente medio de impugnación.</w:t>
      </w:r>
    </w:p>
    <w:p w14:paraId="61227947" w14:textId="5A909C71" w:rsidR="006D5D2F" w:rsidRPr="00370FC6" w:rsidRDefault="00851AC4" w:rsidP="00370FC6">
      <w:pPr>
        <w:spacing w:before="240" w:after="240" w:line="360" w:lineRule="auto"/>
        <w:jc w:val="both"/>
        <w:rPr>
          <w:rFonts w:ascii="Palatino Linotype" w:hAnsi="Palatino Linotype" w:cs="Arial"/>
          <w:sz w:val="28"/>
          <w:szCs w:val="28"/>
        </w:rPr>
      </w:pPr>
      <w:r w:rsidRPr="00D66740">
        <w:rPr>
          <w:rFonts w:ascii="Palatino Linotype" w:hAnsi="Palatino Linotype"/>
          <w:b/>
          <w:sz w:val="28"/>
          <w:szCs w:val="28"/>
        </w:rPr>
        <w:t xml:space="preserve">TERCERO. </w:t>
      </w:r>
      <w:r w:rsidR="00370FC6" w:rsidRPr="00370FC6">
        <w:rPr>
          <w:rFonts w:ascii="Palatino Linotype" w:hAnsi="Palatino Linotype" w:cs="Arial"/>
          <w:b/>
          <w:sz w:val="28"/>
          <w:szCs w:val="28"/>
        </w:rPr>
        <w:t>Análisis de las causales de sobreseimiento</w:t>
      </w:r>
      <w:r w:rsidR="00370FC6">
        <w:rPr>
          <w:rFonts w:ascii="Palatino Linotype" w:hAnsi="Palatino Linotype" w:cs="Arial"/>
          <w:b/>
          <w:sz w:val="28"/>
          <w:szCs w:val="28"/>
        </w:rPr>
        <w:t>.</w:t>
      </w:r>
    </w:p>
    <w:p w14:paraId="6514AD1E" w14:textId="23363DD6" w:rsidR="007F2EDE" w:rsidRDefault="006967C7" w:rsidP="00847A74">
      <w:pPr>
        <w:spacing w:before="240" w:after="240" w:line="360" w:lineRule="auto"/>
        <w:jc w:val="both"/>
        <w:rPr>
          <w:rFonts w:ascii="Palatino Linotype" w:hAnsi="Palatino Linotype"/>
        </w:rPr>
      </w:pPr>
      <w:r>
        <w:rPr>
          <w:rFonts w:ascii="Palatino Linotype" w:hAnsi="Palatino Linotype" w:cs="Arial"/>
          <w:color w:val="000000" w:themeColor="text1"/>
        </w:rPr>
        <w:t xml:space="preserve">En términos de lo </w:t>
      </w:r>
      <w:r w:rsidR="0075174C">
        <w:rPr>
          <w:rFonts w:ascii="Palatino Linotype" w:hAnsi="Palatino Linotype" w:cs="Arial"/>
          <w:color w:val="000000" w:themeColor="text1"/>
        </w:rPr>
        <w:t xml:space="preserve">dispuesto por los artículos 176 y </w:t>
      </w:r>
      <w:r>
        <w:rPr>
          <w:rFonts w:ascii="Palatino Linotype" w:hAnsi="Palatino Linotype" w:cs="Arial"/>
          <w:color w:val="000000" w:themeColor="text1"/>
        </w:rPr>
        <w:t xml:space="preserve">179 de la Ley de Transparencia y Acceso a la Información Pública del Estado de México y Municipios, el recurso de revisión es la garantía secundaria </w:t>
      </w:r>
      <w:r w:rsidR="00A02EF1">
        <w:rPr>
          <w:rFonts w:ascii="Palatino Linotype" w:hAnsi="Palatino Linotype" w:cs="Arial"/>
          <w:color w:val="000000" w:themeColor="text1"/>
        </w:rPr>
        <w:t xml:space="preserve">que la Ley otorga a los particulares para reparar cualquier posible afectación a su derecho de acceso a la información pública, </w:t>
      </w:r>
      <w:r w:rsidR="00847A74">
        <w:rPr>
          <w:rFonts w:ascii="Palatino Linotype" w:hAnsi="Palatino Linotype" w:cs="Arial"/>
          <w:color w:val="000000" w:themeColor="text1"/>
        </w:rPr>
        <w:t xml:space="preserve">reconocido en el </w:t>
      </w:r>
      <w:r w:rsidR="007F2EDE">
        <w:rPr>
          <w:rFonts w:ascii="Palatino Linotype" w:hAnsi="Palatino Linotype"/>
        </w:rPr>
        <w:t>artículo 6 de la Constitución Política de los Estados Unidos Mexicanos</w:t>
      </w:r>
      <w:r w:rsidR="0075174C">
        <w:rPr>
          <w:rFonts w:ascii="Palatino Linotype" w:hAnsi="Palatino Linotype"/>
        </w:rPr>
        <w:t xml:space="preserve">, al prever </w:t>
      </w:r>
      <w:r w:rsidR="007F2EDE">
        <w:rPr>
          <w:rFonts w:ascii="Palatino Linotype" w:hAnsi="Palatino Linotype"/>
        </w:rPr>
        <w:t>que toda la información en posesión de cualquier autoridad, entidad, órgano y organismo federal, estatal y municipal, es pública y sólo podrá ser reservada temporalmente por razones de interés público en los términos que fijen las leyes, y que en la interpretación del derecho deberá prevalecer el principio de máxima publicidad, aunado a lo anterior también señala que los sujetos obligados deberán conservar sus documentos en archivos administrados actualizados.</w:t>
      </w:r>
    </w:p>
    <w:p w14:paraId="654248D0" w14:textId="1AA3EAD1" w:rsidR="007F2EDE" w:rsidRDefault="0075174C" w:rsidP="007F2EDE">
      <w:pPr>
        <w:spacing w:before="240" w:after="240" w:line="360" w:lineRule="auto"/>
        <w:jc w:val="both"/>
        <w:rPr>
          <w:rFonts w:ascii="Palatino Linotype" w:hAnsi="Palatino Linotype"/>
          <w:i/>
        </w:rPr>
      </w:pPr>
      <w:r>
        <w:rPr>
          <w:rFonts w:ascii="Palatino Linotype" w:hAnsi="Palatino Linotype"/>
        </w:rPr>
        <w:lastRenderedPageBreak/>
        <w:t>Así como en el</w:t>
      </w:r>
      <w:r w:rsidR="007F2EDE">
        <w:rPr>
          <w:rFonts w:ascii="Palatino Linotype" w:hAnsi="Palatino Linotype"/>
        </w:rPr>
        <w:t xml:space="preserve"> diverso 5 párrafo vigésimo segundo fracción I de la Constitución Política del Estado Libre y Soberano de México dispone que </w:t>
      </w:r>
      <w:r w:rsidR="007F2EDE">
        <w:rPr>
          <w:rFonts w:ascii="Palatino Linotype" w:hAnsi="Palatino Linotype"/>
          <w:i/>
        </w:rPr>
        <w:t>“toda la información en posesión de cualquier autoridad Estatal o Municipal, así como de los órganos autónomos, es pública, asimismo cualquier persona física, jurídica colectiva o sindicato que reciba o ejerza recursos públicos o realice actos de autoridad en el ámbito estatal o municipal es pública”.</w:t>
      </w:r>
    </w:p>
    <w:p w14:paraId="5A0E1947" w14:textId="77777777" w:rsidR="00370FC6" w:rsidRDefault="00370FC6" w:rsidP="00370FC6">
      <w:pPr>
        <w:spacing w:before="240" w:after="240" w:line="360" w:lineRule="auto"/>
        <w:jc w:val="both"/>
        <w:rPr>
          <w:rFonts w:ascii="Palatino Linotype" w:hAnsi="Palatino Linotype"/>
        </w:rPr>
      </w:pPr>
      <w:r>
        <w:rPr>
          <w:rFonts w:ascii="Palatino Linotype" w:hAnsi="Palatino Linotype"/>
        </w:rPr>
        <w:t>Dicho lo anterior, para efectos del presente considerando, cabe hacer alusión al contenido de la Ley</w:t>
      </w:r>
      <w:r>
        <w:rPr>
          <w:rFonts w:ascii="Palatino Linotype" w:hAnsi="Palatino Linotype" w:cs="Arial"/>
        </w:rPr>
        <w:t xml:space="preserve"> de Transparencia y Acceso a la Información Pública del Estado de México y Municipios, en virtud de que la misma dispone que los solicitantes de información podrán interponer recurso de revisión ante el Instituto dentro de los quince días hábiles siguientes a la fecha de notificación de la respuesta</w:t>
      </w:r>
      <w:r w:rsidRPr="009B5C3D">
        <w:rPr>
          <w:rStyle w:val="Refdenotaalpie"/>
          <w:rFonts w:ascii="Palatino Linotype" w:hAnsi="Palatino Linotype" w:cs="Arial"/>
          <w:sz w:val="20"/>
        </w:rPr>
        <w:footnoteReference w:id="2"/>
      </w:r>
      <w:r>
        <w:rPr>
          <w:rFonts w:ascii="Palatino Linotype" w:hAnsi="Palatino Linotype" w:cs="Arial"/>
        </w:rPr>
        <w:t xml:space="preserve">; de allí que, surge el hecho de que este Instituto deba resolver </w:t>
      </w:r>
      <w:r>
        <w:rPr>
          <w:rFonts w:ascii="Palatino Linotype" w:hAnsi="Palatino Linotype"/>
        </w:rPr>
        <w:t>realizando el estudio preferente y oficioso de las causales de sobreseimiento, sea que las hayan hecho valer o no las partes, por tratarse de una cuestión de orden público, que se encuentra prevista en los artículos 186 fracción I y 192 de la Ley de Transparencia y Acceso a la Información Pública del Estado de México, que se insertan para mayor referencia:</w:t>
      </w:r>
    </w:p>
    <w:p w14:paraId="69EC9D58" w14:textId="77777777" w:rsidR="00370FC6" w:rsidRDefault="00370FC6" w:rsidP="00370FC6">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9409C8">
        <w:rPr>
          <w:rFonts w:ascii="Palatino Linotype" w:hAnsi="Palatino Linotype"/>
          <w:b/>
          <w:i/>
          <w:sz w:val="20"/>
          <w:szCs w:val="20"/>
        </w:rPr>
        <w:t>Artículo 186.</w:t>
      </w:r>
      <w:r w:rsidRPr="009409C8">
        <w:rPr>
          <w:rFonts w:ascii="Palatino Linotype" w:hAnsi="Palatino Linotype"/>
          <w:i/>
          <w:sz w:val="20"/>
          <w:szCs w:val="20"/>
        </w:rPr>
        <w:t xml:space="preserve"> Las resoluciones del Instituto podrán: </w:t>
      </w:r>
    </w:p>
    <w:p w14:paraId="355D3008" w14:textId="77777777" w:rsidR="00370FC6" w:rsidRPr="009409C8" w:rsidRDefault="00370FC6" w:rsidP="00370FC6">
      <w:pPr>
        <w:spacing w:after="120"/>
        <w:ind w:left="1134" w:right="902"/>
        <w:jc w:val="both"/>
        <w:rPr>
          <w:rFonts w:ascii="Palatino Linotype" w:hAnsi="Palatino Linotype"/>
          <w:i/>
          <w:sz w:val="20"/>
          <w:szCs w:val="20"/>
        </w:rPr>
      </w:pPr>
      <w:r w:rsidRPr="009409C8">
        <w:rPr>
          <w:rFonts w:ascii="Palatino Linotype" w:hAnsi="Palatino Linotype"/>
          <w:i/>
          <w:sz w:val="20"/>
          <w:szCs w:val="20"/>
        </w:rPr>
        <w:t>I. D</w:t>
      </w:r>
      <w:r>
        <w:rPr>
          <w:rFonts w:ascii="Palatino Linotype" w:hAnsi="Palatino Linotype"/>
          <w:i/>
          <w:sz w:val="20"/>
          <w:szCs w:val="20"/>
        </w:rPr>
        <w:t>esechar o sobreseer el recurso; …</w:t>
      </w:r>
    </w:p>
    <w:p w14:paraId="53086E6F" w14:textId="77777777" w:rsidR="00370FC6" w:rsidRPr="00DA5E8B" w:rsidRDefault="00370FC6" w:rsidP="00370FC6">
      <w:pPr>
        <w:spacing w:after="120"/>
        <w:ind w:left="851" w:right="902"/>
        <w:jc w:val="both"/>
        <w:rPr>
          <w:rFonts w:ascii="Palatino Linotype" w:hAnsi="Palatino Linotype"/>
          <w:i/>
          <w:sz w:val="20"/>
          <w:szCs w:val="20"/>
        </w:rPr>
      </w:pPr>
      <w:r w:rsidRPr="00DA5E8B">
        <w:rPr>
          <w:rFonts w:ascii="Palatino Linotype" w:hAnsi="Palatino Linotype"/>
          <w:b/>
          <w:i/>
          <w:sz w:val="20"/>
          <w:szCs w:val="20"/>
        </w:rPr>
        <w:t>Artículo 192.</w:t>
      </w:r>
      <w:r w:rsidRPr="00DA5E8B">
        <w:rPr>
          <w:rFonts w:ascii="Palatino Linotype" w:hAnsi="Palatino Linotype"/>
          <w:i/>
          <w:sz w:val="20"/>
          <w:szCs w:val="20"/>
        </w:rPr>
        <w:t xml:space="preserve"> El recurso será sobreseído, en todo o en parte, cuando una vez admitido, se actualicen alguno de los siguientes supuestos:  </w:t>
      </w:r>
    </w:p>
    <w:p w14:paraId="058175C4" w14:textId="77777777" w:rsidR="00370FC6" w:rsidRDefault="00370FC6" w:rsidP="00370FC6">
      <w:pPr>
        <w:ind w:left="1134" w:right="902"/>
        <w:jc w:val="both"/>
        <w:rPr>
          <w:rFonts w:ascii="Palatino Linotype" w:hAnsi="Palatino Linotype"/>
          <w:i/>
          <w:sz w:val="20"/>
          <w:szCs w:val="20"/>
        </w:rPr>
      </w:pPr>
      <w:r w:rsidRPr="00C863C0">
        <w:rPr>
          <w:rFonts w:ascii="Palatino Linotype" w:hAnsi="Palatino Linotype"/>
          <w:i/>
          <w:sz w:val="20"/>
          <w:szCs w:val="20"/>
        </w:rPr>
        <w:t xml:space="preserve">I. El recurrente se desista expresamente del recurso; </w:t>
      </w:r>
    </w:p>
    <w:p w14:paraId="528F80B9" w14:textId="77777777" w:rsidR="00370FC6" w:rsidRDefault="00370FC6" w:rsidP="00370FC6">
      <w:pPr>
        <w:ind w:left="1134" w:right="902"/>
        <w:jc w:val="both"/>
        <w:rPr>
          <w:rFonts w:ascii="Palatino Linotype" w:hAnsi="Palatino Linotype"/>
          <w:i/>
          <w:sz w:val="20"/>
          <w:szCs w:val="20"/>
        </w:rPr>
      </w:pPr>
      <w:r w:rsidRPr="00C863C0">
        <w:rPr>
          <w:rFonts w:ascii="Palatino Linotype" w:hAnsi="Palatino Linotype"/>
          <w:i/>
          <w:sz w:val="20"/>
          <w:szCs w:val="20"/>
        </w:rPr>
        <w:t xml:space="preserve">II. El recurrente fallezca o, tratándose de personas jurídicas colectivas, se disuelva; </w:t>
      </w:r>
    </w:p>
    <w:p w14:paraId="664A0C9A" w14:textId="77777777" w:rsidR="00370FC6" w:rsidRDefault="00370FC6" w:rsidP="00370FC6">
      <w:pPr>
        <w:ind w:left="1134" w:right="902"/>
        <w:jc w:val="both"/>
        <w:rPr>
          <w:rFonts w:ascii="Palatino Linotype" w:hAnsi="Palatino Linotype"/>
          <w:i/>
          <w:sz w:val="20"/>
          <w:szCs w:val="20"/>
        </w:rPr>
      </w:pPr>
      <w:r w:rsidRPr="00C863C0">
        <w:rPr>
          <w:rFonts w:ascii="Palatino Linotype" w:hAnsi="Palatino Linotype"/>
          <w:i/>
          <w:sz w:val="20"/>
          <w:szCs w:val="20"/>
        </w:rPr>
        <w:t xml:space="preserve">III. El sujeto obligado responsable del acto lo modifique o revoque de tal manera que el recurso de revisión quede sin materia; </w:t>
      </w:r>
    </w:p>
    <w:p w14:paraId="41D25027" w14:textId="77777777" w:rsidR="00370FC6" w:rsidRDefault="00370FC6" w:rsidP="00370FC6">
      <w:pPr>
        <w:ind w:left="1134" w:right="902"/>
        <w:jc w:val="both"/>
        <w:rPr>
          <w:rFonts w:ascii="Palatino Linotype" w:hAnsi="Palatino Linotype"/>
          <w:i/>
          <w:sz w:val="20"/>
          <w:szCs w:val="20"/>
        </w:rPr>
      </w:pPr>
      <w:r w:rsidRPr="00C863C0">
        <w:rPr>
          <w:rFonts w:ascii="Palatino Linotype" w:hAnsi="Palatino Linotype"/>
          <w:i/>
          <w:sz w:val="20"/>
          <w:szCs w:val="20"/>
        </w:rPr>
        <w:t xml:space="preserve">IV. Admitido el recurso de revisión, aparezca alguna causal de improcedencia en los términos de la presente Ley; y </w:t>
      </w:r>
    </w:p>
    <w:p w14:paraId="3C59CAB3" w14:textId="77777777" w:rsidR="00370FC6" w:rsidRPr="00A14237" w:rsidRDefault="00370FC6" w:rsidP="00370FC6">
      <w:pPr>
        <w:ind w:left="1134" w:right="902"/>
        <w:jc w:val="both"/>
        <w:rPr>
          <w:rFonts w:ascii="Palatino Linotype" w:hAnsi="Palatino Linotype"/>
          <w:i/>
          <w:sz w:val="20"/>
          <w:szCs w:val="20"/>
        </w:rPr>
      </w:pPr>
      <w:r w:rsidRPr="00C863C0">
        <w:rPr>
          <w:rFonts w:ascii="Palatino Linotype" w:hAnsi="Palatino Linotype"/>
          <w:i/>
          <w:sz w:val="20"/>
          <w:szCs w:val="20"/>
        </w:rPr>
        <w:t>V. Cuando por cualquier motivo quede sin materia el recurso</w:t>
      </w:r>
      <w:r>
        <w:t>.</w:t>
      </w:r>
      <w:r>
        <w:rPr>
          <w:rFonts w:ascii="Palatino Linotype" w:hAnsi="Palatino Linotype"/>
          <w:i/>
          <w:sz w:val="20"/>
          <w:szCs w:val="20"/>
        </w:rPr>
        <w:t>”</w:t>
      </w:r>
    </w:p>
    <w:p w14:paraId="5BC20965" w14:textId="2F286243" w:rsidR="00370FC6" w:rsidRDefault="00370FC6" w:rsidP="00370FC6">
      <w:pPr>
        <w:spacing w:before="240" w:after="240" w:line="360" w:lineRule="auto"/>
        <w:ind w:right="49"/>
        <w:jc w:val="both"/>
        <w:rPr>
          <w:rFonts w:ascii="Palatino Linotype" w:hAnsi="Palatino Linotype"/>
        </w:rPr>
      </w:pPr>
      <w:r>
        <w:rPr>
          <w:rFonts w:ascii="Palatino Linotype" w:hAnsi="Palatino Linotype"/>
        </w:rPr>
        <w:lastRenderedPageBreak/>
        <w:t xml:space="preserve">En función de la disposición normativa señalada, se configura la causal de sobreseimiento prevista en la fracción I del citado artículo 192, toda vez que el particular hoy </w:t>
      </w:r>
      <w:r>
        <w:rPr>
          <w:rFonts w:ascii="Palatino Linotype" w:hAnsi="Palatino Linotype"/>
          <w:b/>
          <w:i/>
        </w:rPr>
        <w:t xml:space="preserve">Recurrente </w:t>
      </w:r>
      <w:r>
        <w:rPr>
          <w:rFonts w:ascii="Palatino Linotype" w:hAnsi="Palatino Linotype"/>
        </w:rPr>
        <w:t>se desistió a los recursos de revisión, dejando sin materia los medios de impugnación que nos ocupan.</w:t>
      </w:r>
    </w:p>
    <w:p w14:paraId="3FFE0A78" w14:textId="77777777" w:rsidR="004E4D98" w:rsidRDefault="004E4D98" w:rsidP="004E4D98">
      <w:pPr>
        <w:tabs>
          <w:tab w:val="left" w:pos="709"/>
        </w:tabs>
        <w:spacing w:before="100" w:beforeAutospacing="1" w:after="100" w:afterAutospacing="1" w:line="360" w:lineRule="auto"/>
        <w:jc w:val="both"/>
        <w:rPr>
          <w:rFonts w:ascii="Palatino Linotype" w:eastAsiaTheme="minorHAnsi" w:hAnsi="Palatino Linotype" w:cs="Arial"/>
          <w:lang w:val="es-MX" w:eastAsia="en-US"/>
        </w:rPr>
      </w:pPr>
      <w:r>
        <w:rPr>
          <w:rFonts w:ascii="Palatino Linotype" w:hAnsi="Palatino Linotype"/>
        </w:rPr>
        <w:t xml:space="preserve">Acto jurídico que trae implícito que se </w:t>
      </w:r>
      <w:r>
        <w:rPr>
          <w:rFonts w:ascii="Palatino Linotype" w:eastAsiaTheme="minorHAnsi" w:hAnsi="Palatino Linotype" w:cs="Arial"/>
          <w:i/>
          <w:lang w:val="es-MX" w:eastAsia="en-US"/>
        </w:rPr>
        <w:t>renuncie o abandone</w:t>
      </w:r>
      <w:r w:rsidRPr="00087C01">
        <w:rPr>
          <w:rFonts w:ascii="Palatino Linotype" w:eastAsiaTheme="minorHAnsi" w:hAnsi="Palatino Linotype" w:cs="Arial"/>
          <w:i/>
          <w:lang w:val="es-MX" w:eastAsia="en-US"/>
        </w:rPr>
        <w:t xml:space="preserve"> </w:t>
      </w:r>
      <w:r>
        <w:rPr>
          <w:rFonts w:ascii="Palatino Linotype" w:eastAsiaTheme="minorHAnsi" w:hAnsi="Palatino Linotype" w:cs="Arial"/>
          <w:i/>
          <w:lang w:val="es-MX" w:eastAsia="en-US"/>
        </w:rPr>
        <w:t>a</w:t>
      </w:r>
      <w:r w:rsidRPr="00087C01">
        <w:rPr>
          <w:rFonts w:ascii="Palatino Linotype" w:eastAsiaTheme="minorHAnsi" w:hAnsi="Palatino Linotype" w:cs="Arial"/>
          <w:i/>
          <w:lang w:val="es-MX" w:eastAsia="en-US"/>
        </w:rPr>
        <w:t>l ejercicio de una acción procesal o de un derecho reconocido por ley</w:t>
      </w:r>
      <w:r>
        <w:rPr>
          <w:rStyle w:val="Refdenotaalpie"/>
          <w:rFonts w:ascii="Palatino Linotype" w:eastAsiaTheme="minorHAnsi" w:hAnsi="Palatino Linotype" w:cs="Arial"/>
          <w:i/>
          <w:lang w:val="es-MX" w:eastAsia="en-US"/>
        </w:rPr>
        <w:footnoteReference w:id="3"/>
      </w:r>
      <w:r>
        <w:rPr>
          <w:rFonts w:ascii="Palatino Linotype" w:eastAsiaTheme="minorHAnsi" w:hAnsi="Palatino Linotype" w:cs="Arial"/>
          <w:i/>
          <w:lang w:val="es-MX" w:eastAsia="en-US"/>
        </w:rPr>
        <w:t xml:space="preserve">, </w:t>
      </w:r>
      <w:r w:rsidRPr="004E4D98">
        <w:rPr>
          <w:rFonts w:ascii="Palatino Linotype" w:eastAsiaTheme="minorHAnsi" w:hAnsi="Palatino Linotype" w:cs="Arial"/>
          <w:lang w:val="es-MX" w:eastAsia="en-US"/>
        </w:rPr>
        <w:t>al considerarse que el</w:t>
      </w:r>
      <w:r>
        <w:rPr>
          <w:rFonts w:ascii="Palatino Linotype" w:eastAsiaTheme="minorHAnsi" w:hAnsi="Palatino Linotype" w:cs="Arial"/>
          <w:i/>
          <w:lang w:val="es-MX" w:eastAsia="en-US"/>
        </w:rPr>
        <w:t xml:space="preserve"> </w:t>
      </w:r>
      <w:r>
        <w:rPr>
          <w:rFonts w:ascii="Palatino Linotype" w:hAnsi="Palatino Linotype" w:cs="Arial"/>
        </w:rPr>
        <w:t xml:space="preserve">desistimiento es </w:t>
      </w:r>
      <w:r>
        <w:rPr>
          <w:rFonts w:ascii="Palatino Linotype" w:eastAsiaTheme="minorHAnsi" w:hAnsi="Palatino Linotype" w:cs="Arial"/>
          <w:lang w:val="es-MX" w:eastAsia="en-US"/>
        </w:rPr>
        <w:t>un acto procesal que permite manifestar</w:t>
      </w:r>
      <w:r w:rsidRPr="002E3AF9">
        <w:rPr>
          <w:rFonts w:ascii="Palatino Linotype" w:eastAsiaTheme="minorHAnsi" w:hAnsi="Palatino Linotype" w:cs="Arial"/>
          <w:lang w:val="es-MX" w:eastAsia="en-US"/>
        </w:rPr>
        <w:t xml:space="preserve"> el propósito de abandonar una instancia</w:t>
      </w:r>
      <w:r>
        <w:rPr>
          <w:rFonts w:ascii="Palatino Linotype" w:eastAsiaTheme="minorHAnsi" w:hAnsi="Palatino Linotype" w:cs="Arial"/>
          <w:lang w:val="es-MX" w:eastAsia="en-US"/>
        </w:rPr>
        <w:t>,</w:t>
      </w:r>
      <w:r w:rsidRPr="002E3AF9">
        <w:rPr>
          <w:rFonts w:ascii="Palatino Linotype" w:eastAsiaTheme="minorHAnsi" w:hAnsi="Palatino Linotype" w:cs="Arial"/>
          <w:lang w:val="es-MX" w:eastAsia="en-US"/>
        </w:rPr>
        <w:t xml:space="preserve"> la reclamación de un derecho o la realización de cualquier otro trámi</w:t>
      </w:r>
      <w:r>
        <w:rPr>
          <w:rFonts w:ascii="Palatino Linotype" w:eastAsiaTheme="minorHAnsi" w:hAnsi="Palatino Linotype" w:cs="Arial"/>
          <w:lang w:val="es-MX" w:eastAsia="en-US"/>
        </w:rPr>
        <w:t xml:space="preserve">te de un procedimiento iniciado, por el particular; que tiene efectos legales, como lo es, </w:t>
      </w:r>
      <w:r w:rsidRPr="002E3AF9">
        <w:rPr>
          <w:rFonts w:ascii="Palatino Linotype" w:eastAsiaTheme="minorHAnsi" w:hAnsi="Palatino Linotype" w:cs="Arial"/>
          <w:lang w:val="es-MX" w:eastAsia="en-US"/>
        </w:rPr>
        <w:t xml:space="preserve">la anulación de todos los actos procesales verificados y sus consecuencias, </w:t>
      </w:r>
      <w:r>
        <w:rPr>
          <w:rFonts w:ascii="Palatino Linotype" w:eastAsiaTheme="minorHAnsi" w:hAnsi="Palatino Linotype" w:cs="Arial"/>
          <w:lang w:val="es-MX" w:eastAsia="en-US"/>
        </w:rPr>
        <w:t>es decir, se tendría por no accionado el derecho de acceso a la información y por ende a que no haya acto reclamado, en el caso del recurso de revisión.</w:t>
      </w:r>
    </w:p>
    <w:p w14:paraId="462AC88F" w14:textId="77777777" w:rsidR="004E4D98" w:rsidRDefault="004E4D98" w:rsidP="004E4D98">
      <w:pPr>
        <w:spacing w:before="240" w:after="240" w:line="360" w:lineRule="auto"/>
        <w:jc w:val="both"/>
        <w:rPr>
          <w:rFonts w:ascii="Palatino Linotype" w:hAnsi="Palatino Linotype" w:cs="Arial"/>
        </w:rPr>
      </w:pPr>
      <w:r w:rsidRPr="003A2F6E">
        <w:rPr>
          <w:rFonts w:ascii="Palatino Linotype" w:hAnsi="Palatino Linotype" w:cs="Arial"/>
        </w:rPr>
        <w:t>En ese sentido, se entiende que</w:t>
      </w:r>
      <w:r>
        <w:rPr>
          <w:rFonts w:ascii="Palatino Linotype" w:hAnsi="Palatino Linotype" w:cs="Arial"/>
        </w:rPr>
        <w:t xml:space="preserve"> el acceder a la información pública tiene la naturaleza de un derecho subjetivo, por lo que quien lo ejerza contará con la posibilidad, de así considerarlo conveniente a sus intereses, de desistirse del mismo, así en el caso la recurrente ejerció su derecho de acceso a la información pública y posteriormente de interponer el recurso de revisión contra la respuesta que le fue otorgada a su solicitud; sin embargo, también fue su deseo desistirse del  referido recurso, por ende dicha circunstancia es la que se toma en consideración para el dictado de la presente resolución.</w:t>
      </w:r>
    </w:p>
    <w:p w14:paraId="725CF927" w14:textId="265AF0A8" w:rsidR="004E4D98" w:rsidRDefault="004E4D98" w:rsidP="004E4D98">
      <w:pPr>
        <w:spacing w:before="240" w:after="240" w:line="360" w:lineRule="auto"/>
        <w:jc w:val="both"/>
        <w:rPr>
          <w:rFonts w:ascii="Palatino Linotype" w:hAnsi="Palatino Linotype" w:cs="Arial"/>
        </w:rPr>
      </w:pPr>
      <w:r>
        <w:rPr>
          <w:rFonts w:ascii="Palatino Linotype" w:hAnsi="Palatino Linotype" w:cs="Arial"/>
        </w:rPr>
        <w:lastRenderedPageBreak/>
        <w:t xml:space="preserve">En el caso específico que nos ocupa, y de las constancias que obran en los expedientes electrónicos,  el </w:t>
      </w:r>
      <w:r>
        <w:rPr>
          <w:rFonts w:ascii="Palatino Linotype" w:hAnsi="Palatino Linotype" w:cs="Arial"/>
          <w:b/>
          <w:i/>
        </w:rPr>
        <w:t>R</w:t>
      </w:r>
      <w:r w:rsidRPr="004E4D98">
        <w:rPr>
          <w:rFonts w:ascii="Palatino Linotype" w:hAnsi="Palatino Linotype" w:cs="Arial"/>
          <w:b/>
          <w:i/>
        </w:rPr>
        <w:t>ecurrente</w:t>
      </w:r>
      <w:r>
        <w:rPr>
          <w:rFonts w:ascii="Palatino Linotype" w:hAnsi="Palatino Linotype" w:cs="Arial"/>
        </w:rPr>
        <w:t xml:space="preserve"> en fecha diez de enero de dos mil diecinueve, manifestó su desistimiento a los recursos de revisión interpuestos, tal como se advierte en las siguientes capturas de pantalla:</w:t>
      </w:r>
    </w:p>
    <w:p w14:paraId="36C88889" w14:textId="5C006785" w:rsidR="004E4D98" w:rsidRDefault="004E4D98" w:rsidP="004E4D98">
      <w:pPr>
        <w:tabs>
          <w:tab w:val="left" w:pos="709"/>
        </w:tabs>
        <w:spacing w:before="100" w:beforeAutospacing="1" w:after="100" w:afterAutospacing="1" w:line="360" w:lineRule="auto"/>
        <w:jc w:val="both"/>
        <w:rPr>
          <w:rFonts w:ascii="Palatino Linotype" w:eastAsiaTheme="minorHAnsi" w:hAnsi="Palatino Linotype" w:cs="Arial"/>
          <w:lang w:val="es-MX" w:eastAsia="en-US"/>
        </w:rPr>
      </w:pPr>
      <w:r w:rsidRPr="004E4D98">
        <w:rPr>
          <w:rFonts w:ascii="Palatino Linotype" w:eastAsiaTheme="minorHAnsi" w:hAnsi="Palatino Linotype" w:cs="Arial"/>
          <w:noProof/>
          <w:lang w:val="es-MX" w:eastAsia="es-MX"/>
        </w:rPr>
        <w:drawing>
          <wp:inline distT="0" distB="0" distL="0" distR="0" wp14:anchorId="16904298" wp14:editId="1F10785F">
            <wp:extent cx="5612130" cy="520890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5208905"/>
                    </a:xfrm>
                    <a:prstGeom prst="rect">
                      <a:avLst/>
                    </a:prstGeom>
                  </pic:spPr>
                </pic:pic>
              </a:graphicData>
            </a:graphic>
          </wp:inline>
        </w:drawing>
      </w:r>
    </w:p>
    <w:p w14:paraId="055CC00B" w14:textId="0855BBAE" w:rsidR="004E4D98" w:rsidRDefault="004E4D98" w:rsidP="00370FC6">
      <w:pPr>
        <w:spacing w:before="240" w:after="240" w:line="360" w:lineRule="auto"/>
        <w:ind w:right="49"/>
        <w:jc w:val="both"/>
        <w:rPr>
          <w:rFonts w:ascii="Palatino Linotype" w:hAnsi="Palatino Linotype"/>
        </w:rPr>
      </w:pPr>
    </w:p>
    <w:p w14:paraId="78CE7F9A" w14:textId="77777777" w:rsidR="00370FC6" w:rsidRDefault="00370FC6" w:rsidP="007F2EDE">
      <w:pPr>
        <w:spacing w:before="240" w:after="240" w:line="360" w:lineRule="auto"/>
        <w:jc w:val="both"/>
        <w:rPr>
          <w:rFonts w:ascii="Palatino Linotype" w:hAnsi="Palatino Linotype"/>
          <w:i/>
        </w:rPr>
      </w:pPr>
    </w:p>
    <w:p w14:paraId="5C40A8C2" w14:textId="52DE0352" w:rsidR="00D43202" w:rsidRDefault="004E4D98" w:rsidP="00D43202">
      <w:pPr>
        <w:spacing w:before="240" w:after="240" w:line="360" w:lineRule="auto"/>
        <w:jc w:val="both"/>
        <w:rPr>
          <w:rFonts w:ascii="Palatino Linotype" w:hAnsi="Palatino Linotype" w:cs="Arial"/>
        </w:rPr>
      </w:pPr>
      <w:r>
        <w:rPr>
          <w:rFonts w:ascii="Palatino Linotype" w:hAnsi="Palatino Linotype"/>
        </w:rPr>
        <w:t xml:space="preserve">Bajo dicho pronunciamiento </w:t>
      </w:r>
      <w:r>
        <w:rPr>
          <w:rFonts w:ascii="Palatino Linotype" w:hAnsi="Palatino Linotype" w:cs="Arial"/>
        </w:rPr>
        <w:t>no resulta procedente analizar los recursos de revi</w:t>
      </w:r>
      <w:r w:rsidR="00D43202">
        <w:rPr>
          <w:rFonts w:ascii="Palatino Linotype" w:hAnsi="Palatino Linotype" w:cs="Arial"/>
        </w:rPr>
        <w:t xml:space="preserve">sión bajo un plano de legalidad, bajo la premisa de que el </w:t>
      </w:r>
      <w:r w:rsidR="00D43202" w:rsidRPr="00D43202">
        <w:rPr>
          <w:rFonts w:ascii="Palatino Linotype" w:hAnsi="Palatino Linotype" w:cs="Arial"/>
          <w:b/>
          <w:i/>
        </w:rPr>
        <w:t>Recurrente</w:t>
      </w:r>
      <w:r w:rsidR="00D43202">
        <w:rPr>
          <w:rFonts w:ascii="Palatino Linotype" w:hAnsi="Palatino Linotype" w:cs="Arial"/>
          <w:b/>
        </w:rPr>
        <w:t xml:space="preserve"> </w:t>
      </w:r>
      <w:r w:rsidR="00D43202" w:rsidRPr="00505465">
        <w:rPr>
          <w:rFonts w:ascii="Palatino Linotype" w:hAnsi="Palatino Linotype" w:cs="Arial"/>
        </w:rPr>
        <w:t>realizó la manifestación expresa de su voluntad para desistirse de</w:t>
      </w:r>
      <w:r w:rsidR="00D43202">
        <w:rPr>
          <w:rFonts w:ascii="Palatino Linotype" w:hAnsi="Palatino Linotype" w:cs="Arial"/>
        </w:rPr>
        <w:t xml:space="preserve"> </w:t>
      </w:r>
      <w:r w:rsidR="00D43202" w:rsidRPr="00505465">
        <w:rPr>
          <w:rFonts w:ascii="Palatino Linotype" w:hAnsi="Palatino Linotype" w:cs="Arial"/>
        </w:rPr>
        <w:t>l</w:t>
      </w:r>
      <w:r w:rsidR="00D43202">
        <w:rPr>
          <w:rFonts w:ascii="Palatino Linotype" w:hAnsi="Palatino Linotype" w:cs="Arial"/>
        </w:rPr>
        <w:t>os</w:t>
      </w:r>
      <w:r w:rsidR="00D43202" w:rsidRPr="00505465">
        <w:rPr>
          <w:rFonts w:ascii="Palatino Linotype" w:hAnsi="Palatino Linotype" w:cs="Arial"/>
        </w:rPr>
        <w:t xml:space="preserve"> presente</w:t>
      </w:r>
      <w:r w:rsidR="00D43202">
        <w:rPr>
          <w:rFonts w:ascii="Palatino Linotype" w:hAnsi="Palatino Linotype" w:cs="Arial"/>
        </w:rPr>
        <w:t>s</w:t>
      </w:r>
      <w:r w:rsidR="00D43202" w:rsidRPr="00505465">
        <w:rPr>
          <w:rFonts w:ascii="Palatino Linotype" w:hAnsi="Palatino Linotype" w:cs="Arial"/>
        </w:rPr>
        <w:t xml:space="preserve"> medio</w:t>
      </w:r>
      <w:r w:rsidR="00D43202">
        <w:rPr>
          <w:rFonts w:ascii="Palatino Linotype" w:hAnsi="Palatino Linotype" w:cs="Arial"/>
        </w:rPr>
        <w:t>s</w:t>
      </w:r>
      <w:r w:rsidR="00D43202" w:rsidRPr="00505465">
        <w:rPr>
          <w:rFonts w:ascii="Palatino Linotype" w:hAnsi="Palatino Linotype" w:cs="Arial"/>
        </w:rPr>
        <w:t xml:space="preserve"> de impugnación, </w:t>
      </w:r>
      <w:r w:rsidR="00D43202">
        <w:rPr>
          <w:rFonts w:ascii="Palatino Linotype" w:hAnsi="Palatino Linotype" w:cs="Arial"/>
        </w:rPr>
        <w:t>situación que</w:t>
      </w:r>
      <w:r w:rsidR="00D43202" w:rsidRPr="00505465">
        <w:rPr>
          <w:rFonts w:ascii="Palatino Linotype" w:hAnsi="Palatino Linotype" w:cs="Arial"/>
        </w:rPr>
        <w:t xml:space="preserve"> conlleva a emitir la resolución con la que finaliza l</w:t>
      </w:r>
      <w:r w:rsidR="00D43202">
        <w:rPr>
          <w:rFonts w:ascii="Palatino Linotype" w:hAnsi="Palatino Linotype" w:cs="Arial"/>
        </w:rPr>
        <w:t>os</w:t>
      </w:r>
      <w:r w:rsidR="00D43202" w:rsidRPr="00505465">
        <w:rPr>
          <w:rFonts w:ascii="Palatino Linotype" w:hAnsi="Palatino Linotype" w:cs="Arial"/>
        </w:rPr>
        <w:t xml:space="preserve"> presente</w:t>
      </w:r>
      <w:r w:rsidR="00D43202">
        <w:rPr>
          <w:rFonts w:ascii="Palatino Linotype" w:hAnsi="Palatino Linotype" w:cs="Arial"/>
        </w:rPr>
        <w:t>s</w:t>
      </w:r>
      <w:r w:rsidR="00D43202" w:rsidRPr="00505465">
        <w:rPr>
          <w:rFonts w:ascii="Palatino Linotype" w:hAnsi="Palatino Linotype" w:cs="Arial"/>
        </w:rPr>
        <w:t xml:space="preserve"> recurso</w:t>
      </w:r>
      <w:r w:rsidR="00D43202">
        <w:rPr>
          <w:rFonts w:ascii="Palatino Linotype" w:hAnsi="Palatino Linotype" w:cs="Arial"/>
        </w:rPr>
        <w:t>s</w:t>
      </w:r>
      <w:r w:rsidR="00D43202" w:rsidRPr="00505465">
        <w:rPr>
          <w:rFonts w:ascii="Palatino Linotype" w:hAnsi="Palatino Linotype" w:cs="Arial"/>
        </w:rPr>
        <w:t>, independientemente de la etapa en que este se encuentre y sin necesidad de examinar las razo</w:t>
      </w:r>
      <w:r w:rsidR="00D43202">
        <w:rPr>
          <w:rFonts w:ascii="Palatino Linotype" w:hAnsi="Palatino Linotype" w:cs="Arial"/>
        </w:rPr>
        <w:t xml:space="preserve">nes o motivos de inconformidad, </w:t>
      </w:r>
      <w:r w:rsidR="00D43202" w:rsidRPr="00505465">
        <w:rPr>
          <w:rFonts w:ascii="Palatino Linotype" w:hAnsi="Palatino Linotype" w:cs="Arial"/>
        </w:rPr>
        <w:t>por l</w:t>
      </w:r>
      <w:r w:rsidR="00D43202">
        <w:rPr>
          <w:rFonts w:ascii="Palatino Linotype" w:hAnsi="Palatino Linotype" w:cs="Arial"/>
        </w:rPr>
        <w:t>o</w:t>
      </w:r>
      <w:r w:rsidR="00D43202" w:rsidRPr="00505465">
        <w:rPr>
          <w:rFonts w:ascii="Palatino Linotype" w:hAnsi="Palatino Linotype" w:cs="Arial"/>
        </w:rPr>
        <w:t xml:space="preserve"> cual debe precisarse que en el presente asunto el sobreseimiento se origina en virtud de las propias expresiones y actuaciones del</w:t>
      </w:r>
      <w:r w:rsidR="00D43202">
        <w:rPr>
          <w:rFonts w:ascii="Palatino Linotype" w:hAnsi="Palatino Linotype" w:cs="Arial"/>
        </w:rPr>
        <w:t xml:space="preserve"> particular</w:t>
      </w:r>
      <w:r w:rsidR="00D43202" w:rsidRPr="00505465">
        <w:rPr>
          <w:rFonts w:ascii="Palatino Linotype" w:hAnsi="Palatino Linotype" w:cs="Arial"/>
        </w:rPr>
        <w:t>, que declina la continuación de</w:t>
      </w:r>
      <w:r w:rsidR="00D43202">
        <w:rPr>
          <w:rFonts w:ascii="Palatino Linotype" w:hAnsi="Palatino Linotype" w:cs="Arial"/>
        </w:rPr>
        <w:t xml:space="preserve"> </w:t>
      </w:r>
      <w:r w:rsidR="00D43202" w:rsidRPr="00505465">
        <w:rPr>
          <w:rFonts w:ascii="Palatino Linotype" w:hAnsi="Palatino Linotype" w:cs="Arial"/>
        </w:rPr>
        <w:t>l</w:t>
      </w:r>
      <w:r w:rsidR="00D43202">
        <w:rPr>
          <w:rFonts w:ascii="Palatino Linotype" w:hAnsi="Palatino Linotype" w:cs="Arial"/>
        </w:rPr>
        <w:t>os</w:t>
      </w:r>
      <w:r w:rsidR="00D43202" w:rsidRPr="00505465">
        <w:rPr>
          <w:rFonts w:ascii="Palatino Linotype" w:hAnsi="Palatino Linotype" w:cs="Arial"/>
        </w:rPr>
        <w:t xml:space="preserve"> recurso</w:t>
      </w:r>
      <w:r w:rsidR="00D43202">
        <w:rPr>
          <w:rFonts w:ascii="Palatino Linotype" w:hAnsi="Palatino Linotype" w:cs="Arial"/>
        </w:rPr>
        <w:t>s</w:t>
      </w:r>
      <w:r w:rsidR="00D43202" w:rsidRPr="00505465">
        <w:rPr>
          <w:rFonts w:ascii="Palatino Linotype" w:hAnsi="Palatino Linotype" w:cs="Arial"/>
        </w:rPr>
        <w:t xml:space="preserve"> de revisión que instó originalmente, en consecuencia, este Órgano Garante determ</w:t>
      </w:r>
      <w:r w:rsidR="00D43202">
        <w:rPr>
          <w:rFonts w:ascii="Palatino Linotype" w:hAnsi="Palatino Linotype" w:cs="Arial"/>
        </w:rPr>
        <w:t xml:space="preserve">ina que el efecto inmediato en </w:t>
      </w:r>
      <w:r w:rsidR="00D43202" w:rsidRPr="00505465">
        <w:rPr>
          <w:rFonts w:ascii="Palatino Linotype" w:hAnsi="Palatino Linotype" w:cs="Arial"/>
        </w:rPr>
        <w:t>l</w:t>
      </w:r>
      <w:r w:rsidR="00D43202">
        <w:rPr>
          <w:rFonts w:ascii="Palatino Linotype" w:hAnsi="Palatino Linotype" w:cs="Arial"/>
        </w:rPr>
        <w:t>os</w:t>
      </w:r>
      <w:r w:rsidR="00D43202" w:rsidRPr="00505465">
        <w:rPr>
          <w:rFonts w:ascii="Palatino Linotype" w:hAnsi="Palatino Linotype" w:cs="Arial"/>
        </w:rPr>
        <w:t xml:space="preserve"> presente</w:t>
      </w:r>
      <w:r w:rsidR="00D43202">
        <w:rPr>
          <w:rFonts w:ascii="Palatino Linotype" w:hAnsi="Palatino Linotype" w:cs="Arial"/>
        </w:rPr>
        <w:t>s</w:t>
      </w:r>
      <w:r w:rsidR="00D43202" w:rsidRPr="00505465">
        <w:rPr>
          <w:rFonts w:ascii="Palatino Linotype" w:hAnsi="Palatino Linotype" w:cs="Arial"/>
        </w:rPr>
        <w:t xml:space="preserve"> asunto</w:t>
      </w:r>
      <w:r w:rsidR="00D43202">
        <w:rPr>
          <w:rFonts w:ascii="Palatino Linotype" w:hAnsi="Palatino Linotype" w:cs="Arial"/>
        </w:rPr>
        <w:t>s,</w:t>
      </w:r>
      <w:r w:rsidR="00D43202" w:rsidRPr="00505465">
        <w:rPr>
          <w:rFonts w:ascii="Palatino Linotype" w:hAnsi="Palatino Linotype" w:cs="Arial"/>
        </w:rPr>
        <w:t xml:space="preserve"> es </w:t>
      </w:r>
      <w:r w:rsidR="00D43202">
        <w:rPr>
          <w:rFonts w:ascii="Palatino Linotype" w:hAnsi="Palatino Linotype" w:cs="Arial"/>
        </w:rPr>
        <w:t>sobreseerlo</w:t>
      </w:r>
      <w:r w:rsidR="00D43202" w:rsidRPr="00505465">
        <w:rPr>
          <w:rFonts w:ascii="Palatino Linotype" w:hAnsi="Palatino Linotype" w:cs="Arial"/>
        </w:rPr>
        <w:t>.</w:t>
      </w:r>
    </w:p>
    <w:p w14:paraId="34D25D83" w14:textId="77777777" w:rsidR="00D43202" w:rsidRDefault="00D43202" w:rsidP="00D43202">
      <w:pPr>
        <w:spacing w:before="240" w:after="240" w:line="360" w:lineRule="auto"/>
        <w:jc w:val="both"/>
        <w:rPr>
          <w:rFonts w:ascii="Palatino Linotype" w:hAnsi="Palatino Linotype" w:cs="Arial"/>
        </w:rPr>
      </w:pPr>
      <w:r>
        <w:rPr>
          <w:rFonts w:ascii="Palatino Linotype" w:hAnsi="Palatino Linotype" w:cs="Arial"/>
        </w:rPr>
        <w:t>Argumento que se fortalece con las siguientes tesis jurisprudenciales:</w:t>
      </w:r>
    </w:p>
    <w:p w14:paraId="7C7DC3A8" w14:textId="53FCF814" w:rsidR="00D43202" w:rsidRPr="00D43202" w:rsidRDefault="00D43202" w:rsidP="00D43202">
      <w:pPr>
        <w:spacing w:after="120"/>
        <w:ind w:left="851" w:right="851"/>
        <w:jc w:val="both"/>
        <w:rPr>
          <w:rFonts w:ascii="Palatino Linotype" w:hAnsi="Palatino Linotype" w:cs="Arial"/>
          <w:i/>
          <w:sz w:val="20"/>
          <w:szCs w:val="20"/>
        </w:rPr>
      </w:pPr>
      <w:r w:rsidRPr="00D43202">
        <w:rPr>
          <w:rFonts w:ascii="Palatino Linotype" w:hAnsi="Palatino Linotype" w:cs="Arial"/>
          <w:b/>
          <w:i/>
          <w:sz w:val="20"/>
          <w:szCs w:val="20"/>
        </w:rPr>
        <w:t xml:space="preserve">“DESISTIMIENTO DE LA ACCIÓN DE AMPARO. SUS CONSECUENCIAS. </w:t>
      </w:r>
      <w:r w:rsidRPr="00D43202">
        <w:rPr>
          <w:rFonts w:ascii="Palatino Linotype" w:hAnsi="Palatino Linotype" w:cs="Arial"/>
          <w:i/>
          <w:sz w:val="20"/>
          <w:szCs w:val="20"/>
        </w:rPr>
        <w:t xml:space="preserve">El </w:t>
      </w:r>
      <w:r w:rsidRPr="00D43202">
        <w:rPr>
          <w:rFonts w:ascii="Palatino Linotype" w:hAnsi="Palatino Linotype" w:cs="Arial"/>
          <w:b/>
          <w:i/>
          <w:sz w:val="20"/>
          <w:szCs w:val="20"/>
        </w:rPr>
        <w:t>desistimiento de la acción de amparo consiste en la declaración de voluntad del quejoso de no proseguir con el juicio</w:t>
      </w:r>
      <w:r w:rsidRPr="00D43202">
        <w:rPr>
          <w:rFonts w:ascii="Palatino Linotype" w:hAnsi="Palatino Linotype" w:cs="Arial"/>
          <w:i/>
          <w:sz w:val="20"/>
          <w:szCs w:val="20"/>
        </w:rPr>
        <w:t xml:space="preserve">, el cual, debidamente ratificado, </w:t>
      </w:r>
      <w:r w:rsidRPr="00D43202">
        <w:rPr>
          <w:rFonts w:ascii="Palatino Linotype" w:hAnsi="Palatino Linotype" w:cs="Arial"/>
          <w:b/>
          <w:i/>
          <w:sz w:val="20"/>
          <w:szCs w:val="20"/>
        </w:rPr>
        <w:t>conlleva emitir una resolución con la que finaliza la instancia de amparo, independientemente de la etapa en que se encuentre</w:t>
      </w:r>
      <w:r w:rsidRPr="00D43202">
        <w:rPr>
          <w:rFonts w:ascii="Palatino Linotype" w:hAnsi="Palatino Linotype" w:cs="Arial"/>
          <w:i/>
          <w:sz w:val="20"/>
          <w:szCs w:val="20"/>
        </w:rPr>
        <w:t xml:space="preserve"> (desde el inicio del juicio hasta antes de que cause ejecutoria la sentencia que se dicte) </w:t>
      </w:r>
      <w:r w:rsidRPr="00D43202">
        <w:rPr>
          <w:rFonts w:ascii="Palatino Linotype" w:hAnsi="Palatino Linotype" w:cs="Arial"/>
          <w:b/>
          <w:i/>
          <w:sz w:val="20"/>
          <w:szCs w:val="20"/>
        </w:rPr>
        <w:t>y sin necesidad de examinar los conceptos de violación o, en su caso, los agravios</w:t>
      </w:r>
      <w:r w:rsidRPr="00D43202">
        <w:rPr>
          <w:rFonts w:ascii="Palatino Linotype" w:hAnsi="Palatino Linotype" w:cs="Arial"/>
          <w:i/>
          <w:sz w:val="20"/>
          <w:szCs w:val="20"/>
        </w:rPr>
        <w:t>.”</w:t>
      </w:r>
    </w:p>
    <w:p w14:paraId="7FC803A1" w14:textId="77777777" w:rsidR="00D43202" w:rsidRPr="00D43202" w:rsidRDefault="00D43202" w:rsidP="00D43202">
      <w:pPr>
        <w:spacing w:after="120"/>
        <w:ind w:left="851" w:right="851"/>
        <w:jc w:val="both"/>
        <w:rPr>
          <w:rFonts w:ascii="Palatino Linotype" w:hAnsi="Palatino Linotype" w:cs="Arial"/>
          <w:i/>
          <w:sz w:val="20"/>
          <w:szCs w:val="20"/>
        </w:rPr>
      </w:pPr>
    </w:p>
    <w:p w14:paraId="75C01534" w14:textId="17C19A61" w:rsidR="00D43202" w:rsidRPr="00D43202" w:rsidRDefault="00D43202" w:rsidP="00D43202">
      <w:pPr>
        <w:spacing w:after="120"/>
        <w:ind w:left="851" w:right="851"/>
        <w:jc w:val="both"/>
        <w:rPr>
          <w:rFonts w:ascii="Palatino Linotype" w:hAnsi="Palatino Linotype" w:cs="Arial"/>
          <w:i/>
          <w:sz w:val="20"/>
          <w:szCs w:val="20"/>
        </w:rPr>
      </w:pPr>
      <w:r w:rsidRPr="00D43202">
        <w:rPr>
          <w:rFonts w:ascii="Palatino Linotype" w:hAnsi="Palatino Linotype" w:cs="Arial"/>
          <w:b/>
          <w:i/>
          <w:sz w:val="20"/>
          <w:szCs w:val="20"/>
        </w:rPr>
        <w:t>“DESISTIMIENTO DE LA DEMANDA DE AMPARO DIRECTO. NO ACTUALIZA LA HIPÓTESIS DEL SEGUNDO PÁRRAFO DEL ARTÍCULO 64 DE LA LEY DE LA MATERIA, EN EL SENTIDO DE DAR VISTA AL QUEJOSO PARA QUE MANIFIESTE LO QUE A SU DERECHO CONVENGA. Cuando el quejoso desiste expresamente de su demanda de amparo directo, debe decretarse el sobreseimiento en el juicio</w:t>
      </w:r>
      <w:r w:rsidRPr="00D43202">
        <w:rPr>
          <w:rFonts w:ascii="Palatino Linotype" w:hAnsi="Palatino Linotype" w:cs="Arial"/>
          <w:i/>
          <w:sz w:val="20"/>
          <w:szCs w:val="20"/>
        </w:rPr>
        <w:t xml:space="preserve">. En esa hipótesis, </w:t>
      </w:r>
      <w:r w:rsidRPr="00D43202">
        <w:rPr>
          <w:rFonts w:ascii="Palatino Linotype" w:hAnsi="Palatino Linotype" w:cs="Arial"/>
          <w:b/>
          <w:i/>
          <w:sz w:val="20"/>
          <w:szCs w:val="20"/>
        </w:rPr>
        <w:t>es innecesario acatar la obligación procesal prevista en el segundo párrafo del artículo 64 de la ley de la materia</w:t>
      </w:r>
      <w:r w:rsidRPr="00D43202">
        <w:rPr>
          <w:rFonts w:ascii="Palatino Linotype" w:hAnsi="Palatino Linotype" w:cs="Arial"/>
          <w:i/>
          <w:sz w:val="20"/>
          <w:szCs w:val="20"/>
        </w:rPr>
        <w:t xml:space="preserve">, en tanto que no se actualiza el supuesto normativo ni jurisprudencial consistente en que, cuando un órgano jurisdiccional de amparo advierta de oficio una causal de improcedencia no alegada por alguna de las partes ni analizada por un órgano jurisdiccional inferior, </w:t>
      </w:r>
      <w:r w:rsidRPr="00D43202">
        <w:rPr>
          <w:rFonts w:ascii="Palatino Linotype" w:hAnsi="Palatino Linotype" w:cs="Arial"/>
          <w:i/>
          <w:sz w:val="20"/>
          <w:szCs w:val="20"/>
        </w:rPr>
        <w:lastRenderedPageBreak/>
        <w:t xml:space="preserve">dará vista al quejoso para que, en el plazo de tres días, manifieste lo que a su derecho convenga. Lo anterior, porque no se trata de una causa legal de improcedencia ni de sobreseimiento oficiosa, que no haya sido analizada en la primera instancia del juicio primigenio. De ahí que </w:t>
      </w:r>
      <w:r w:rsidRPr="00D43202">
        <w:rPr>
          <w:rFonts w:ascii="Palatino Linotype" w:hAnsi="Palatino Linotype" w:cs="Arial"/>
          <w:b/>
          <w:i/>
          <w:sz w:val="20"/>
          <w:szCs w:val="20"/>
        </w:rPr>
        <w:t>si el sobreseimiento se origina en virtud de las propias expresiones y actuaciones del quejoso, que declina la continuación del juicio que instó originalmente, sería ilógico y contrario al artículo 17 de la Constitución Política de los Estados Unidos Mexicanos, dar el trámite citado contra la propia voluntad del accionante que abdica su petición y antepone el desistimiento, el que debe producir efectos jurídicos con inmediatez y prontitud en el haber de aquél</w:t>
      </w:r>
      <w:r w:rsidRPr="00D43202">
        <w:rPr>
          <w:rFonts w:ascii="Palatino Linotype" w:hAnsi="Palatino Linotype" w:cs="Arial"/>
          <w:i/>
          <w:sz w:val="20"/>
          <w:szCs w:val="20"/>
        </w:rPr>
        <w:t>.”</w:t>
      </w:r>
    </w:p>
    <w:p w14:paraId="64FA68CB" w14:textId="77777777" w:rsidR="00D43202" w:rsidRPr="00C7033B" w:rsidRDefault="00D43202" w:rsidP="00D43202">
      <w:pPr>
        <w:ind w:left="851" w:right="851"/>
        <w:jc w:val="both"/>
        <w:rPr>
          <w:rFonts w:ascii="Palatino Linotype" w:hAnsi="Palatino Linotype" w:cs="Arial"/>
          <w:i/>
          <w:sz w:val="22"/>
          <w:szCs w:val="22"/>
        </w:rPr>
      </w:pPr>
    </w:p>
    <w:p w14:paraId="26DA88A3" w14:textId="05384D12" w:rsidR="00D43202" w:rsidRPr="00435A7C" w:rsidRDefault="00D43202" w:rsidP="00D43202">
      <w:pPr>
        <w:spacing w:before="240" w:after="240" w:line="360" w:lineRule="auto"/>
        <w:ind w:right="-91"/>
        <w:jc w:val="both"/>
        <w:rPr>
          <w:rFonts w:ascii="Palatino Linotype" w:eastAsia="Calibri" w:hAnsi="Palatino Linotype"/>
        </w:rPr>
      </w:pPr>
      <w:r>
        <w:rPr>
          <w:rFonts w:ascii="Palatino Linotype" w:hAnsi="Palatino Linotype" w:cs="Arial"/>
        </w:rPr>
        <w:t xml:space="preserve">En consecuencia, </w:t>
      </w:r>
      <w:r w:rsidRPr="00DC678B">
        <w:rPr>
          <w:rFonts w:ascii="Palatino Linotype" w:hAnsi="Palatino Linotype" w:cs="Arial"/>
        </w:rPr>
        <w:t xml:space="preserve">este Órgano Garante determina sobreseer </w:t>
      </w:r>
      <w:r w:rsidRPr="00DC678B">
        <w:rPr>
          <w:rFonts w:ascii="Palatino Linotype" w:hAnsi="Palatino Linotype"/>
        </w:rPr>
        <w:t xml:space="preserve">el asunto en lo principal, </w:t>
      </w:r>
      <w:r w:rsidRPr="00DC678B">
        <w:rPr>
          <w:rFonts w:ascii="Palatino Linotype" w:hAnsi="Palatino Linotype" w:cs="Arial"/>
        </w:rPr>
        <w:t>después de analizar las constancias que integran l</w:t>
      </w:r>
      <w:r>
        <w:rPr>
          <w:rFonts w:ascii="Palatino Linotype" w:hAnsi="Palatino Linotype" w:cs="Arial"/>
        </w:rPr>
        <w:t>os</w:t>
      </w:r>
      <w:r w:rsidRPr="00DC678B">
        <w:rPr>
          <w:rFonts w:ascii="Palatino Linotype" w:hAnsi="Palatino Linotype" w:cs="Arial"/>
        </w:rPr>
        <w:t xml:space="preserve"> recurso</w:t>
      </w:r>
      <w:r>
        <w:rPr>
          <w:rFonts w:ascii="Palatino Linotype" w:hAnsi="Palatino Linotype" w:cs="Arial"/>
        </w:rPr>
        <w:t>s</w:t>
      </w:r>
      <w:r w:rsidRPr="00DC678B">
        <w:rPr>
          <w:rFonts w:ascii="Palatino Linotype" w:hAnsi="Palatino Linotype" w:cs="Arial"/>
        </w:rPr>
        <w:t xml:space="preserve"> de revisión al rubro anotado, </w:t>
      </w:r>
      <w:r w:rsidRPr="00DC678B">
        <w:rPr>
          <w:rFonts w:ascii="Palatino Linotype" w:hAnsi="Palatino Linotype"/>
        </w:rPr>
        <w:t xml:space="preserve">razón por la cual se tiene por terminada la controversia planteada por el </w:t>
      </w:r>
      <w:r w:rsidRPr="00D43202">
        <w:rPr>
          <w:rFonts w:ascii="Palatino Linotype" w:hAnsi="Palatino Linotype"/>
          <w:b/>
          <w:i/>
        </w:rPr>
        <w:t>Recurrente</w:t>
      </w:r>
      <w:r>
        <w:rPr>
          <w:rFonts w:ascii="Palatino Linotype" w:hAnsi="Palatino Linotype"/>
          <w:b/>
        </w:rPr>
        <w:t xml:space="preserve">, </w:t>
      </w:r>
      <w:r>
        <w:rPr>
          <w:rFonts w:ascii="Palatino Linotype" w:hAnsi="Palatino Linotype"/>
        </w:rPr>
        <w:t>debido a que se</w:t>
      </w:r>
      <w:r>
        <w:rPr>
          <w:rFonts w:ascii="Palatino Linotype" w:hAnsi="Palatino Linotype"/>
          <w:b/>
        </w:rPr>
        <w:t xml:space="preserve"> </w:t>
      </w:r>
      <w:r>
        <w:rPr>
          <w:rFonts w:ascii="Palatino Linotype" w:eastAsia="Calibri" w:hAnsi="Palatino Linotype"/>
        </w:rPr>
        <w:t>actualiza</w:t>
      </w:r>
      <w:r w:rsidRPr="00435A7C">
        <w:rPr>
          <w:rFonts w:ascii="Palatino Linotype" w:eastAsia="Calibri" w:hAnsi="Palatino Linotype"/>
        </w:rPr>
        <w:t xml:space="preserve"> la causal de sobreseimi</w:t>
      </w:r>
      <w:r>
        <w:rPr>
          <w:rFonts w:ascii="Palatino Linotype" w:eastAsia="Calibri" w:hAnsi="Palatino Linotype"/>
        </w:rPr>
        <w:t>ento prevista en la fracción I del artículo 192</w:t>
      </w:r>
      <w:r w:rsidRPr="00435A7C">
        <w:rPr>
          <w:rFonts w:ascii="Palatino Linotype" w:eastAsia="Calibri" w:hAnsi="Palatino Linotype"/>
        </w:rPr>
        <w:t xml:space="preserve"> de la </w:t>
      </w:r>
      <w:r w:rsidRPr="00435A7C">
        <w:rPr>
          <w:rFonts w:ascii="Palatino Linotype" w:eastAsia="Calibri" w:hAnsi="Palatino Linotype" w:cs="Arial"/>
        </w:rPr>
        <w:t>Ley de Transparencia y Acceso a la Información Pública del Estado de México y Municipios</w:t>
      </w:r>
      <w:r w:rsidRPr="00435A7C">
        <w:rPr>
          <w:rFonts w:ascii="Palatino Linotype" w:eastAsia="Calibri" w:hAnsi="Palatino Linotype"/>
        </w:rPr>
        <w:t>, que dispone</w:t>
      </w:r>
      <w:r>
        <w:rPr>
          <w:rFonts w:ascii="Palatino Linotype" w:eastAsia="Calibri" w:hAnsi="Palatino Linotype"/>
        </w:rPr>
        <w:t xml:space="preserve"> lo siguiente</w:t>
      </w:r>
      <w:r w:rsidRPr="00435A7C">
        <w:rPr>
          <w:rFonts w:ascii="Palatino Linotype" w:eastAsia="Calibri" w:hAnsi="Palatino Linotype"/>
        </w:rPr>
        <w:t>:</w:t>
      </w:r>
    </w:p>
    <w:p w14:paraId="28B89009" w14:textId="77777777" w:rsidR="00D43202" w:rsidRPr="00D43202" w:rsidRDefault="00D43202" w:rsidP="00D43202">
      <w:pPr>
        <w:autoSpaceDE w:val="0"/>
        <w:autoSpaceDN w:val="0"/>
        <w:adjustRightInd w:val="0"/>
        <w:spacing w:after="120"/>
        <w:ind w:left="851" w:right="1043"/>
        <w:jc w:val="both"/>
        <w:rPr>
          <w:rFonts w:ascii="Palatino Linotype" w:hAnsi="Palatino Linotype" w:cs="Bookman Old Style"/>
          <w:i/>
          <w:sz w:val="20"/>
          <w:szCs w:val="20"/>
        </w:rPr>
      </w:pPr>
      <w:r w:rsidRPr="00D43202">
        <w:rPr>
          <w:rFonts w:ascii="Palatino Linotype" w:hAnsi="Palatino Linotype" w:cs="Bookman Old Style"/>
          <w:b/>
          <w:bCs/>
          <w:i/>
          <w:sz w:val="20"/>
          <w:szCs w:val="20"/>
        </w:rPr>
        <w:t xml:space="preserve">“Artículo 192. </w:t>
      </w:r>
      <w:r w:rsidRPr="00D43202">
        <w:rPr>
          <w:rFonts w:ascii="Palatino Linotype" w:hAnsi="Palatino Linotype" w:cs="Bookman Old Style"/>
          <w:i/>
          <w:sz w:val="20"/>
          <w:szCs w:val="20"/>
        </w:rPr>
        <w:t>El recurso será sobreseído en todo o en parte cuando una vez admitido se actualicen alguno de los siguientes supuestos:</w:t>
      </w:r>
    </w:p>
    <w:p w14:paraId="4B7A734C" w14:textId="77777777" w:rsidR="00D43202" w:rsidRPr="00D43202" w:rsidRDefault="00D43202" w:rsidP="00D43202">
      <w:pPr>
        <w:autoSpaceDE w:val="0"/>
        <w:autoSpaceDN w:val="0"/>
        <w:adjustRightInd w:val="0"/>
        <w:spacing w:after="120"/>
        <w:ind w:left="1134" w:right="1043"/>
        <w:jc w:val="both"/>
        <w:rPr>
          <w:rFonts w:ascii="Palatino Linotype" w:hAnsi="Palatino Linotype" w:cs="Bookman Old Style"/>
          <w:b/>
          <w:i/>
          <w:sz w:val="20"/>
          <w:szCs w:val="20"/>
        </w:rPr>
      </w:pPr>
      <w:r w:rsidRPr="00D43202">
        <w:rPr>
          <w:rFonts w:ascii="Palatino Linotype" w:hAnsi="Palatino Linotype" w:cs="Bookman Old Style"/>
          <w:b/>
          <w:bCs/>
          <w:i/>
          <w:sz w:val="20"/>
          <w:szCs w:val="20"/>
        </w:rPr>
        <w:t xml:space="preserve">I. </w:t>
      </w:r>
      <w:r w:rsidRPr="00D43202">
        <w:rPr>
          <w:rFonts w:ascii="Palatino Linotype" w:hAnsi="Palatino Linotype" w:cs="Bookman Old Style"/>
          <w:b/>
          <w:i/>
          <w:sz w:val="20"/>
          <w:szCs w:val="20"/>
        </w:rPr>
        <w:t>El recurrente se desista expresamente del recurso…”</w:t>
      </w:r>
    </w:p>
    <w:p w14:paraId="33A61622" w14:textId="77777777" w:rsidR="00D43202" w:rsidRDefault="00D43202" w:rsidP="00D43202">
      <w:pPr>
        <w:spacing w:before="240" w:after="240" w:line="360" w:lineRule="auto"/>
        <w:jc w:val="both"/>
        <w:rPr>
          <w:rFonts w:ascii="Palatino Linotype" w:hAnsi="Palatino Linotype"/>
        </w:rPr>
      </w:pPr>
      <w:r>
        <w:rPr>
          <w:rFonts w:ascii="Palatino Linotype" w:hAnsi="Palatino Linotype"/>
        </w:rPr>
        <w:t xml:space="preserve">Por lo anterior, siendo el </w:t>
      </w:r>
      <w:r w:rsidRPr="0049314A">
        <w:rPr>
          <w:rFonts w:ascii="Palatino Linotype" w:hAnsi="Palatino Linotype"/>
          <w:i/>
        </w:rPr>
        <w:t>sobreseimiento</w:t>
      </w:r>
      <w:r>
        <w:rPr>
          <w:rFonts w:ascii="Palatino Linotype" w:hAnsi="Palatino Linotype"/>
        </w:rPr>
        <w:t xml:space="preserve"> un acto que da por terminado el procedimiento administrativo de impugnación sin resolver el fondo de la cuestión planteada, por presentarse causas que impiden a la autoridad referirse a lo sustancial de lo planteado por la recurrente, el sobreseimiento tiene por efecto dar por concluido el recurso administrativo sin entrar al estudio de fondo del asunto de que se trate; lo anterior con apoyo en el criterio del Poder Judicial de la Federación </w:t>
      </w:r>
      <w:r>
        <w:rPr>
          <w:rFonts w:ascii="Palatino Linotype" w:hAnsi="Palatino Linotype"/>
        </w:rPr>
        <w:lastRenderedPageBreak/>
        <w:t xml:space="preserve">con rubro: </w:t>
      </w:r>
      <w:r w:rsidRPr="00AB1E1C">
        <w:rPr>
          <w:rFonts w:ascii="Palatino Linotype" w:hAnsi="Palatino Linotype"/>
          <w:sz w:val="22"/>
          <w:szCs w:val="22"/>
        </w:rPr>
        <w:t>“</w:t>
      </w:r>
      <w:r w:rsidRPr="00AB1E1C">
        <w:rPr>
          <w:rFonts w:ascii="Palatino Linotype" w:hAnsi="Palatino Linotype"/>
          <w:b/>
          <w:sz w:val="22"/>
          <w:szCs w:val="22"/>
        </w:rPr>
        <w:t>SOBRESEIMIENTO, NO PERMITE ENTRAR AL ESTUDIO DE LAS CUESTIONES DE FONDO”</w:t>
      </w:r>
      <w:r>
        <w:rPr>
          <w:rStyle w:val="Refdenotaalpie"/>
          <w:rFonts w:ascii="Palatino Linotype" w:hAnsi="Palatino Linotype"/>
          <w:b/>
        </w:rPr>
        <w:footnoteReference w:id="4"/>
      </w:r>
      <w:r>
        <w:rPr>
          <w:rFonts w:ascii="Palatino Linotype" w:hAnsi="Palatino Linotype"/>
          <w:b/>
        </w:rPr>
        <w:t>.</w:t>
      </w:r>
    </w:p>
    <w:p w14:paraId="0B195AF4" w14:textId="77777777" w:rsidR="00D43202" w:rsidRDefault="00D43202" w:rsidP="00D43202">
      <w:pPr>
        <w:spacing w:before="240" w:after="240" w:line="360" w:lineRule="auto"/>
        <w:jc w:val="both"/>
        <w:rPr>
          <w:rFonts w:ascii="Palatino Linotype" w:hAnsi="Palatino Linotype" w:cs="Arial"/>
        </w:rPr>
      </w:pPr>
      <w:r>
        <w:rPr>
          <w:rFonts w:ascii="Palatino Linotype" w:hAnsi="Palatino Linotype" w:cs="Arial"/>
        </w:rPr>
        <w:t>Finalmente, cabe destacar que la decisión de este órgano colegiado de sobreseer el recurso de revisión no implica una limitación o negación a la justicia, según lo ha establecido el Poder Judicial Federal, en el criterio con rubro y texto siguiente, que es aplicable por analogía:</w:t>
      </w:r>
    </w:p>
    <w:p w14:paraId="7000F31B" w14:textId="60FF310E" w:rsidR="00D43202" w:rsidRPr="00D43202" w:rsidRDefault="00D43202" w:rsidP="00D43202">
      <w:pPr>
        <w:spacing w:after="120"/>
        <w:ind w:left="851" w:right="902"/>
        <w:jc w:val="both"/>
        <w:rPr>
          <w:rFonts w:ascii="Palatino Linotype" w:hAnsi="Palatino Linotype" w:cs="Arial"/>
          <w:i/>
          <w:sz w:val="20"/>
          <w:szCs w:val="20"/>
        </w:rPr>
      </w:pPr>
      <w:r>
        <w:rPr>
          <w:rFonts w:ascii="Palatino Linotype" w:hAnsi="Palatino Linotype" w:cs="Arial"/>
        </w:rPr>
        <w:t xml:space="preserve"> </w:t>
      </w:r>
      <w:r w:rsidRPr="00D43202">
        <w:rPr>
          <w:rFonts w:ascii="Palatino Linotype" w:hAnsi="Palatino Linotype" w:cs="Arial"/>
          <w:i/>
          <w:sz w:val="20"/>
          <w:szCs w:val="20"/>
        </w:rPr>
        <w:t>“</w:t>
      </w:r>
      <w:r w:rsidRPr="00D43202">
        <w:rPr>
          <w:rFonts w:ascii="Palatino Linotype" w:hAnsi="Palatino Linotype"/>
          <w:b/>
          <w:i/>
          <w:sz w:val="20"/>
          <w:szCs w:val="20"/>
        </w:rPr>
        <w:t xml:space="preserve">DESECHAMIENTO O SOBRESEIMIENTO EN EL JUICIO DE AMPARO. NO IMPLICA DENEGACIÓN DE JUSTICIA NI GENERA INSEGURIDAD JURÍDICA. </w:t>
      </w:r>
      <w:r w:rsidRPr="00D43202">
        <w:rPr>
          <w:rFonts w:ascii="Palatino Linotype" w:hAnsi="Palatino Linotype"/>
          <w:i/>
          <w:sz w:val="20"/>
          <w:szCs w:val="20"/>
        </w:rPr>
        <w:t>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p w14:paraId="7DA9D54F" w14:textId="300C61F2" w:rsidR="00851AC4" w:rsidRDefault="00851AC4" w:rsidP="00EB6422">
      <w:pPr>
        <w:shd w:val="clear" w:color="auto" w:fill="FFFFFF"/>
        <w:spacing w:before="240" w:after="240" w:line="360" w:lineRule="auto"/>
        <w:jc w:val="both"/>
        <w:rPr>
          <w:rFonts w:ascii="Palatino Linotype" w:hAnsi="Palatino Linotype" w:cs="Arial"/>
          <w:lang w:eastAsia="es-MX"/>
        </w:rPr>
      </w:pPr>
      <w:r w:rsidRPr="0040233B">
        <w:rPr>
          <w:rFonts w:ascii="Palatino Linotype" w:hAnsi="Palatino Linotype" w:cs="Arial"/>
          <w:lang w:eastAsia="es-MX"/>
        </w:rPr>
        <w:t xml:space="preserve">Así, con fundamento en lo prescrito en los artículos 5 párrafos </w:t>
      </w:r>
      <w:r w:rsidR="002C05FF">
        <w:rPr>
          <w:rFonts w:ascii="Palatino Linotype" w:hAnsi="Palatino Linotype" w:cs="Arial"/>
          <w:lang w:eastAsia="es-MX"/>
        </w:rPr>
        <w:t xml:space="preserve">vigésimo, vigésimo primero y vigésimo segundo </w:t>
      </w:r>
      <w:r w:rsidRPr="0040233B">
        <w:rPr>
          <w:rFonts w:ascii="Palatino Linotype" w:hAnsi="Palatino Linotype" w:cs="Arial"/>
          <w:lang w:eastAsia="es-MX"/>
        </w:rPr>
        <w:t>de la Constitución Política del Estado Libre y Soberano de México; 2, fracción II; 29, 36 fracciones I y II; 176, 178, 179, 181</w:t>
      </w:r>
      <w:r>
        <w:rPr>
          <w:rFonts w:ascii="Palatino Linotype" w:hAnsi="Palatino Linotype" w:cs="Arial"/>
          <w:lang w:eastAsia="es-MX"/>
        </w:rPr>
        <w:t xml:space="preserve"> y</w:t>
      </w:r>
      <w:r w:rsidRPr="0040233B">
        <w:rPr>
          <w:rFonts w:ascii="Palatino Linotype" w:hAnsi="Palatino Linotype" w:cs="Arial"/>
          <w:lang w:eastAsia="es-MX"/>
        </w:rPr>
        <w:t xml:space="preserve"> 185 de la Ley de </w:t>
      </w:r>
      <w:r w:rsidRPr="0040233B">
        <w:rPr>
          <w:rFonts w:ascii="Palatino Linotype" w:hAnsi="Palatino Linotype" w:cs="Arial"/>
          <w:lang w:eastAsia="es-MX"/>
        </w:rPr>
        <w:lastRenderedPageBreak/>
        <w:t>Transparencia y Acceso a la Información Pública del Estado de México y Municipios, este Pleno:</w:t>
      </w:r>
    </w:p>
    <w:p w14:paraId="776934E7" w14:textId="77777777" w:rsidR="00851AC4" w:rsidRPr="0040233B" w:rsidRDefault="00851AC4" w:rsidP="00851AC4">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t>R E S U E L V E</w:t>
      </w:r>
    </w:p>
    <w:p w14:paraId="4220C4D0" w14:textId="6208677B" w:rsidR="001D57C6" w:rsidRPr="001D57C6" w:rsidRDefault="00AD3C05" w:rsidP="001D57C6">
      <w:pPr>
        <w:pStyle w:val="Sinespaciado"/>
        <w:spacing w:before="240" w:after="240" w:line="360" w:lineRule="auto"/>
        <w:jc w:val="both"/>
        <w:rPr>
          <w:rFonts w:ascii="Palatino Linotype" w:hAnsi="Palatino Linotype"/>
        </w:rPr>
      </w:pPr>
      <w:r w:rsidRPr="001D57C6">
        <w:rPr>
          <w:rFonts w:ascii="Palatino Linotype" w:hAnsi="Palatino Linotype" w:cs="Arial"/>
          <w:b/>
        </w:rPr>
        <w:t>PRIMERO</w:t>
      </w:r>
      <w:r w:rsidRPr="001D57C6">
        <w:rPr>
          <w:rFonts w:ascii="Palatino Linotype" w:hAnsi="Palatino Linotype" w:cs="Arial"/>
        </w:rPr>
        <w:t xml:space="preserve">. </w:t>
      </w:r>
      <w:r w:rsidR="001D57C6" w:rsidRPr="001D57C6">
        <w:rPr>
          <w:rFonts w:ascii="Palatino Linotype" w:hAnsi="Palatino Linotype"/>
        </w:rPr>
        <w:t xml:space="preserve">Se </w:t>
      </w:r>
      <w:r w:rsidR="001D57C6" w:rsidRPr="001D57C6">
        <w:rPr>
          <w:rFonts w:ascii="Palatino Linotype" w:hAnsi="Palatino Linotype"/>
          <w:b/>
        </w:rPr>
        <w:t>SOBRESEE</w:t>
      </w:r>
      <w:r w:rsidR="001D57C6">
        <w:rPr>
          <w:rFonts w:ascii="Palatino Linotype" w:hAnsi="Palatino Linotype"/>
          <w:b/>
        </w:rPr>
        <w:t>N</w:t>
      </w:r>
      <w:r w:rsidR="001D57C6" w:rsidRPr="001D57C6">
        <w:rPr>
          <w:rFonts w:ascii="Palatino Linotype" w:hAnsi="Palatino Linotype"/>
        </w:rPr>
        <w:t xml:space="preserve"> l</w:t>
      </w:r>
      <w:r w:rsidR="001D57C6">
        <w:rPr>
          <w:rFonts w:ascii="Palatino Linotype" w:hAnsi="Palatino Linotype"/>
        </w:rPr>
        <w:t>os</w:t>
      </w:r>
      <w:r w:rsidR="001D57C6" w:rsidRPr="001D57C6">
        <w:rPr>
          <w:rFonts w:ascii="Palatino Linotype" w:hAnsi="Palatino Linotype"/>
        </w:rPr>
        <w:t xml:space="preserve"> recurso</w:t>
      </w:r>
      <w:r w:rsidR="001D57C6">
        <w:rPr>
          <w:rFonts w:ascii="Palatino Linotype" w:hAnsi="Palatino Linotype"/>
        </w:rPr>
        <w:t>s</w:t>
      </w:r>
      <w:r w:rsidR="001D57C6" w:rsidRPr="001D57C6">
        <w:rPr>
          <w:rFonts w:ascii="Palatino Linotype" w:hAnsi="Palatino Linotype"/>
        </w:rPr>
        <w:t xml:space="preserve"> de revisión número </w:t>
      </w:r>
      <w:r w:rsidR="001D57C6">
        <w:rPr>
          <w:rFonts w:ascii="Palatino Linotype" w:hAnsi="Palatino Linotype"/>
        </w:rPr>
        <w:t>04049</w:t>
      </w:r>
      <w:r w:rsidR="001D57C6" w:rsidRPr="001D57C6">
        <w:rPr>
          <w:rFonts w:ascii="Palatino Linotype" w:hAnsi="Palatino Linotype"/>
        </w:rPr>
        <w:t>/INFOEM/IP/RR/2018</w:t>
      </w:r>
      <w:r w:rsidR="001D57C6">
        <w:rPr>
          <w:rFonts w:ascii="Palatino Linotype" w:hAnsi="Palatino Linotype"/>
        </w:rPr>
        <w:t xml:space="preserve"> y 04104</w:t>
      </w:r>
      <w:r w:rsidR="001D57C6" w:rsidRPr="001D57C6">
        <w:rPr>
          <w:rFonts w:ascii="Palatino Linotype" w:hAnsi="Palatino Linotype"/>
        </w:rPr>
        <w:t xml:space="preserve">/INFOEM/IP/RR/2018, </w:t>
      </w:r>
      <w:r w:rsidR="00D1240F">
        <w:rPr>
          <w:rFonts w:ascii="Palatino Linotype" w:hAnsi="Palatino Linotype"/>
        </w:rPr>
        <w:t xml:space="preserve">por </w:t>
      </w:r>
      <w:r w:rsidR="00D1240F">
        <w:rPr>
          <w:rFonts w:ascii="Palatino Linotype" w:hAnsi="Palatino Linotype"/>
          <w:b/>
        </w:rPr>
        <w:t xml:space="preserve">haberse desistido </w:t>
      </w:r>
      <w:r w:rsidR="001D57C6" w:rsidRPr="001D57C6">
        <w:rPr>
          <w:rFonts w:ascii="Palatino Linotype" w:hAnsi="Palatino Linotype"/>
          <w:b/>
        </w:rPr>
        <w:t xml:space="preserve">expresamente </w:t>
      </w:r>
      <w:r w:rsidR="001D57C6" w:rsidRPr="001D57C6">
        <w:rPr>
          <w:rFonts w:ascii="Palatino Linotype" w:hAnsi="Palatino Linotype"/>
        </w:rPr>
        <w:t xml:space="preserve">el </w:t>
      </w:r>
      <w:r w:rsidR="001D57C6" w:rsidRPr="001D57C6">
        <w:rPr>
          <w:rFonts w:ascii="Palatino Linotype" w:hAnsi="Palatino Linotype"/>
          <w:b/>
          <w:i/>
        </w:rPr>
        <w:t>Recurrente</w:t>
      </w:r>
      <w:r w:rsidR="001D57C6" w:rsidRPr="001D57C6">
        <w:rPr>
          <w:rFonts w:ascii="Palatino Linotype" w:hAnsi="Palatino Linotype"/>
        </w:rPr>
        <w:t xml:space="preserve">, en términos del Considerando </w:t>
      </w:r>
      <w:r w:rsidR="001D57C6">
        <w:rPr>
          <w:rFonts w:ascii="Palatino Linotype" w:hAnsi="Palatino Linotype"/>
        </w:rPr>
        <w:t>TERCERO</w:t>
      </w:r>
      <w:r w:rsidR="001D57C6" w:rsidRPr="001D57C6">
        <w:rPr>
          <w:rFonts w:ascii="Palatino Linotype" w:hAnsi="Palatino Linotype"/>
        </w:rPr>
        <w:t xml:space="preserve"> de la presente resolución.</w:t>
      </w:r>
    </w:p>
    <w:p w14:paraId="7C1CB04F" w14:textId="7F4DF4EE" w:rsidR="001D57C6" w:rsidRDefault="00AD3C05" w:rsidP="001D57C6">
      <w:pPr>
        <w:autoSpaceDE w:val="0"/>
        <w:autoSpaceDN w:val="0"/>
        <w:adjustRightInd w:val="0"/>
        <w:spacing w:before="240" w:after="240" w:line="360" w:lineRule="auto"/>
        <w:jc w:val="both"/>
        <w:rPr>
          <w:rFonts w:ascii="Palatino Linotype" w:hAnsi="Palatino Linotype"/>
          <w:shd w:val="clear" w:color="auto" w:fill="FFFFFF"/>
        </w:rPr>
      </w:pPr>
      <w:r>
        <w:rPr>
          <w:rFonts w:ascii="Palatino Linotype" w:hAnsi="Palatino Linotype" w:cs="Arial"/>
          <w:b/>
          <w:sz w:val="28"/>
          <w:szCs w:val="28"/>
          <w:lang w:val="es-MX" w:eastAsia="es-MX"/>
        </w:rPr>
        <w:t>SEGUNDO</w:t>
      </w:r>
      <w:r w:rsidRPr="000D40FE">
        <w:rPr>
          <w:rFonts w:ascii="Palatino Linotype" w:hAnsi="Palatino Linotype" w:cs="Arial"/>
          <w:b/>
          <w:sz w:val="28"/>
          <w:szCs w:val="28"/>
          <w:lang w:val="es-MX" w:eastAsia="es-MX"/>
        </w:rPr>
        <w:t>.</w:t>
      </w:r>
      <w:r w:rsidRPr="000D40FE">
        <w:rPr>
          <w:rFonts w:ascii="Palatino Linotype" w:hAnsi="Palatino Linotype" w:cs="Arial"/>
          <w:b/>
          <w:sz w:val="28"/>
        </w:rPr>
        <w:t xml:space="preserve"> </w:t>
      </w:r>
      <w:r w:rsidR="001D57C6" w:rsidRPr="007E27E3">
        <w:rPr>
          <w:rFonts w:ascii="Palatino Linotype" w:hAnsi="Palatino Linotype" w:cs="Arial"/>
          <w:b/>
          <w:bCs/>
          <w:shd w:val="clear" w:color="auto" w:fill="FFFFFF"/>
        </w:rPr>
        <w:t>Remítase</w:t>
      </w:r>
      <w:r w:rsidR="001D57C6">
        <w:rPr>
          <w:rFonts w:ascii="Palatino Linotype" w:hAnsi="Palatino Linotype" w:cs="Arial"/>
          <w:b/>
          <w:bCs/>
          <w:shd w:val="clear" w:color="auto" w:fill="FFFFFF"/>
        </w:rPr>
        <w:t xml:space="preserve"> </w:t>
      </w:r>
      <w:r w:rsidR="001D57C6">
        <w:rPr>
          <w:rFonts w:ascii="Palatino Linotype" w:hAnsi="Palatino Linotype" w:cs="Arial"/>
          <w:bCs/>
          <w:shd w:val="clear" w:color="auto" w:fill="FFFFFF"/>
        </w:rPr>
        <w:t>la presente resolución</w:t>
      </w:r>
      <w:r w:rsidR="001D57C6" w:rsidRPr="007E27E3">
        <w:rPr>
          <w:rStyle w:val="apple-converted-space"/>
          <w:rFonts w:ascii="Palatino Linotype" w:eastAsiaTheme="minorHAnsi" w:hAnsi="Palatino Linotype" w:cs="Arial"/>
          <w:b/>
          <w:bCs/>
          <w:i/>
          <w:iCs/>
          <w:shd w:val="clear" w:color="auto" w:fill="FFFFFF"/>
        </w:rPr>
        <w:t> </w:t>
      </w:r>
      <w:r w:rsidR="001D57C6" w:rsidRPr="007E27E3">
        <w:rPr>
          <w:rFonts w:ascii="Palatino Linotype" w:hAnsi="Palatino Linotype"/>
          <w:shd w:val="clear" w:color="auto" w:fill="FFFFFF"/>
        </w:rPr>
        <w:t>al</w:t>
      </w:r>
      <w:r w:rsidR="001D57C6">
        <w:rPr>
          <w:rFonts w:ascii="Palatino Linotype" w:hAnsi="Palatino Linotype"/>
          <w:shd w:val="clear" w:color="auto" w:fill="FFFFFF"/>
        </w:rPr>
        <w:t xml:space="preserve"> </w:t>
      </w:r>
      <w:r w:rsidR="001D57C6" w:rsidRPr="007E27E3">
        <w:rPr>
          <w:rFonts w:ascii="Palatino Linotype" w:hAnsi="Palatino Linotype"/>
          <w:shd w:val="clear" w:color="auto" w:fill="FFFFFF"/>
        </w:rPr>
        <w:t>Responsable de la Unidad de Transparencia del</w:t>
      </w:r>
      <w:r w:rsidR="001D57C6" w:rsidRPr="007E27E3">
        <w:rPr>
          <w:rStyle w:val="apple-converted-space"/>
          <w:rFonts w:ascii="Palatino Linotype" w:eastAsiaTheme="minorHAnsi" w:hAnsi="Palatino Linotype"/>
          <w:bCs/>
          <w:shd w:val="clear" w:color="auto" w:fill="FFFFFF"/>
        </w:rPr>
        <w:t> </w:t>
      </w:r>
      <w:r w:rsidR="001D57C6" w:rsidRPr="007E27E3">
        <w:rPr>
          <w:rFonts w:ascii="Palatino Linotype" w:hAnsi="Palatino Linotype"/>
          <w:bCs/>
          <w:shd w:val="clear" w:color="auto" w:fill="FFFFFF"/>
        </w:rPr>
        <w:t>Sujeto Obligado</w:t>
      </w:r>
      <w:r w:rsidR="001D57C6">
        <w:rPr>
          <w:rFonts w:ascii="Palatino Linotype" w:hAnsi="Palatino Linotype"/>
          <w:bCs/>
          <w:shd w:val="clear" w:color="auto" w:fill="FFFFFF"/>
        </w:rPr>
        <w:t>, para su conocimiento</w:t>
      </w:r>
      <w:r w:rsidR="001D57C6" w:rsidRPr="007E27E3">
        <w:rPr>
          <w:rFonts w:ascii="Palatino Linotype" w:hAnsi="Palatino Linotype"/>
          <w:shd w:val="clear" w:color="auto" w:fill="FFFFFF"/>
        </w:rPr>
        <w:t>.</w:t>
      </w:r>
    </w:p>
    <w:p w14:paraId="73A4C6E6" w14:textId="2A66D6DC" w:rsidR="001D57C6" w:rsidRDefault="001D57C6" w:rsidP="001D57C6">
      <w:pPr>
        <w:spacing w:before="240" w:after="240" w:line="360" w:lineRule="auto"/>
        <w:jc w:val="both"/>
        <w:rPr>
          <w:rFonts w:ascii="Palatino Linotype" w:hAnsi="Palatino Linotype" w:cs="Arial"/>
          <w:b/>
          <w:sz w:val="28"/>
          <w:szCs w:val="28"/>
        </w:rPr>
      </w:pPr>
      <w:r w:rsidRPr="001D57C6">
        <w:rPr>
          <w:rFonts w:ascii="Palatino Linotype" w:hAnsi="Palatino Linotype" w:cs="Arial"/>
          <w:b/>
          <w:sz w:val="28"/>
          <w:szCs w:val="28"/>
        </w:rPr>
        <w:t>TERCERO.</w:t>
      </w:r>
      <w:r w:rsidRPr="00A22E55">
        <w:rPr>
          <w:rFonts w:ascii="Palatino Linotype" w:hAnsi="Palatino Linotype" w:cs="Arial"/>
          <w:b/>
        </w:rPr>
        <w:t xml:space="preserve">  </w:t>
      </w:r>
      <w:r w:rsidRPr="00B92B46">
        <w:rPr>
          <w:rFonts w:ascii="Palatino Linotype" w:hAnsi="Palatino Linotype" w:cs="Arial"/>
          <w:b/>
        </w:rPr>
        <w:t>Hágase del conocimiento</w:t>
      </w:r>
      <w:r>
        <w:rPr>
          <w:rFonts w:ascii="Palatino Linotype" w:hAnsi="Palatino Linotype" w:cs="Arial"/>
        </w:rPr>
        <w:t xml:space="preserve"> del recurrente, la presente resolución, así como, que de conformidad con lo establecido en el artículo 196 de la </w:t>
      </w:r>
      <w:r w:rsidRPr="0071646D">
        <w:rPr>
          <w:rFonts w:ascii="Palatino Linotype" w:hAnsi="Palatino Linotype" w:cs="Arial"/>
        </w:rPr>
        <w:t>Ley de Transparencia y Acceso a la Información Pública del Estado de México y Municipios</w:t>
      </w:r>
      <w:r>
        <w:rPr>
          <w:rFonts w:ascii="Palatino Linotype" w:hAnsi="Palatino Linotype" w:cs="Arial"/>
        </w:rPr>
        <w:t>, podrá impugnarla vía Juicio de Amparo en los términos de las leyes aplicables.</w:t>
      </w:r>
    </w:p>
    <w:p w14:paraId="239A1D3A" w14:textId="44834C8E" w:rsidR="00D05D83" w:rsidRDefault="00D05D83" w:rsidP="001D57C6">
      <w:pPr>
        <w:spacing w:before="240" w:after="240" w:line="360" w:lineRule="auto"/>
        <w:jc w:val="both"/>
        <w:rPr>
          <w:rFonts w:ascii="Palatino Linotype" w:hAnsi="Palatino Linotype" w:cs="Arial"/>
        </w:rPr>
      </w:pPr>
    </w:p>
    <w:p w14:paraId="73015D1A" w14:textId="13638492" w:rsidR="008E7698" w:rsidRPr="0040233B" w:rsidRDefault="00026D94" w:rsidP="00AA6FF2">
      <w:pPr>
        <w:spacing w:before="240" w:after="240" w:line="360" w:lineRule="auto"/>
        <w:jc w:val="both"/>
        <w:rPr>
          <w:rFonts w:ascii="Palatino Linotype" w:hAnsi="Palatino Linotype" w:cs="Arial"/>
        </w:rPr>
      </w:pPr>
      <w:r w:rsidRPr="0040233B">
        <w:rPr>
          <w:rFonts w:ascii="Palatino Linotype" w:hAnsi="Palatino Linotype" w:cs="Arial"/>
        </w:rPr>
        <w:t>ASÍ LO RESUELVE, POR UNANIMIDAD DE VOTOS EL PLENO DEL</w:t>
      </w:r>
      <w:r w:rsidRPr="0040233B">
        <w:rPr>
          <w:rFonts w:ascii="Palatino Linotype" w:eastAsia="Arial Unicode MS" w:hAnsi="Palatino Linotype" w:cs="Arial"/>
        </w:rPr>
        <w:t xml:space="preserve"> INSTITUTO DE TRANSPARENCIA, ACCESO A LA INFORMACIÓN PÚBLICA Y PROTECCIÓN DE DATOS PERSONALES DEL ESTADO DE MÉXICO Y MUNICIPIOS</w:t>
      </w:r>
      <w:r w:rsidRPr="0040233B">
        <w:rPr>
          <w:rFonts w:ascii="Palatino Linotype" w:hAnsi="Palatino Linotype" w:cs="Arial"/>
        </w:rPr>
        <w:t xml:space="preserve">, CONFORMADO POR LOS COMISIONADOS </w:t>
      </w:r>
      <w:r w:rsidR="00EC19E9" w:rsidRPr="0040233B">
        <w:rPr>
          <w:rFonts w:ascii="Palatino Linotype" w:hAnsi="Palatino Linotype" w:cs="Arial"/>
        </w:rPr>
        <w:t>ZULEMA MARTÍNEZ SÁNCHEZ</w:t>
      </w:r>
      <w:r w:rsidRPr="0040233B">
        <w:rPr>
          <w:rFonts w:ascii="Palatino Linotype" w:hAnsi="Palatino Linotype" w:cs="Arial"/>
        </w:rPr>
        <w:t>; EVA ABAID YAPUR; JOSÉ GUADALUPE LUNA HERNÁNDEZ</w:t>
      </w:r>
      <w:r w:rsidR="007F3243">
        <w:rPr>
          <w:rFonts w:ascii="Palatino Linotype" w:hAnsi="Palatino Linotype" w:cs="Arial"/>
        </w:rPr>
        <w:t xml:space="preserve">; </w:t>
      </w:r>
      <w:r w:rsidRPr="0040233B">
        <w:rPr>
          <w:rFonts w:ascii="Palatino Linotype" w:hAnsi="Palatino Linotype" w:cs="Arial"/>
        </w:rPr>
        <w:t>JAVIER MARTÍNEZ CRUZ</w:t>
      </w:r>
      <w:r w:rsidR="007F3243">
        <w:rPr>
          <w:rFonts w:ascii="Palatino Linotype" w:hAnsi="Palatino Linotype" w:cs="Arial"/>
        </w:rPr>
        <w:t xml:space="preserve"> Y LUIS GUSTAVO PARRA NORIEGA</w:t>
      </w:r>
      <w:r w:rsidRPr="0040233B">
        <w:rPr>
          <w:rFonts w:ascii="Palatino Linotype" w:hAnsi="Palatino Linotype" w:cs="Arial"/>
        </w:rPr>
        <w:t xml:space="preserve">; EN LA </w:t>
      </w:r>
      <w:r w:rsidR="000B10CD">
        <w:rPr>
          <w:rFonts w:ascii="Palatino Linotype" w:hAnsi="Palatino Linotype" w:cs="Arial"/>
        </w:rPr>
        <w:t>SEGUNDA</w:t>
      </w:r>
      <w:r w:rsidR="002C20CB">
        <w:rPr>
          <w:rFonts w:ascii="Palatino Linotype" w:hAnsi="Palatino Linotype" w:cs="Arial"/>
        </w:rPr>
        <w:t xml:space="preserve"> </w:t>
      </w:r>
      <w:r w:rsidRPr="0040233B">
        <w:rPr>
          <w:rFonts w:ascii="Palatino Linotype" w:hAnsi="Palatino Linotype" w:cs="Arial"/>
        </w:rPr>
        <w:t xml:space="preserve">SESIÓN ORDINARIA CELEBRADA EL </w:t>
      </w:r>
      <w:r w:rsidR="007F3243">
        <w:rPr>
          <w:rFonts w:ascii="Palatino Linotype" w:hAnsi="Palatino Linotype" w:cs="Arial"/>
        </w:rPr>
        <w:t>DIECISÈIS DE ENERO</w:t>
      </w:r>
      <w:r w:rsidR="001C0F01">
        <w:rPr>
          <w:rFonts w:ascii="Palatino Linotype" w:hAnsi="Palatino Linotype" w:cs="Arial"/>
        </w:rPr>
        <w:t xml:space="preserve"> </w:t>
      </w:r>
      <w:r w:rsidR="001C0F01">
        <w:rPr>
          <w:rFonts w:ascii="Palatino Linotype" w:hAnsi="Palatino Linotype" w:cs="Arial"/>
        </w:rPr>
        <w:lastRenderedPageBreak/>
        <w:t>DE DOS MIL DIECI</w:t>
      </w:r>
      <w:r w:rsidR="007F3243">
        <w:rPr>
          <w:rFonts w:ascii="Palatino Linotype" w:hAnsi="Palatino Linotype" w:cs="Arial"/>
        </w:rPr>
        <w:t>NUEVE</w:t>
      </w:r>
      <w:r w:rsidRPr="0040233B">
        <w:rPr>
          <w:rFonts w:ascii="Palatino Linotype" w:hAnsi="Palatino Linotype" w:cs="Arial"/>
        </w:rPr>
        <w:t xml:space="preserve">, ANTE </w:t>
      </w:r>
      <w:r w:rsidR="00483F63">
        <w:rPr>
          <w:rFonts w:ascii="Palatino Linotype" w:hAnsi="Palatino Linotype" w:cs="Arial"/>
        </w:rPr>
        <w:t>EL</w:t>
      </w:r>
      <w:r w:rsidRPr="0040233B">
        <w:rPr>
          <w:rFonts w:ascii="Palatino Linotype" w:hAnsi="Palatino Linotype" w:cs="Arial"/>
        </w:rPr>
        <w:t xml:space="preserve"> SECRETARI</w:t>
      </w:r>
      <w:r w:rsidR="00483F63">
        <w:rPr>
          <w:rFonts w:ascii="Palatino Linotype" w:hAnsi="Palatino Linotype" w:cs="Arial"/>
        </w:rPr>
        <w:t>O</w:t>
      </w:r>
      <w:r w:rsidRPr="0040233B">
        <w:rPr>
          <w:rFonts w:ascii="Palatino Linotype" w:hAnsi="Palatino Linotype" w:cs="Arial"/>
        </w:rPr>
        <w:t xml:space="preserve"> TÉCNIC</w:t>
      </w:r>
      <w:r w:rsidR="00483F63">
        <w:rPr>
          <w:rFonts w:ascii="Palatino Linotype" w:hAnsi="Palatino Linotype" w:cs="Arial"/>
        </w:rPr>
        <w:t>O</w:t>
      </w:r>
      <w:r w:rsidRPr="0040233B">
        <w:rPr>
          <w:rFonts w:ascii="Palatino Linotype" w:hAnsi="Palatino Linotype" w:cs="Arial"/>
        </w:rPr>
        <w:t xml:space="preserve"> DEL PLENO, </w:t>
      </w:r>
      <w:r w:rsidR="00483F63">
        <w:rPr>
          <w:rFonts w:ascii="Palatino Linotype" w:hAnsi="Palatino Linotype" w:cs="Arial"/>
        </w:rPr>
        <w:t>ALEXIS TAPIA RAMÍREZ</w:t>
      </w:r>
      <w:r w:rsidRPr="0040233B">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4"/>
        <w:gridCol w:w="4490"/>
      </w:tblGrid>
      <w:tr w:rsidR="0040233B" w:rsidRPr="0040233B" w14:paraId="5672C997" w14:textId="77777777" w:rsidTr="007E4574">
        <w:trPr>
          <w:trHeight w:val="793"/>
          <w:jc w:val="center"/>
        </w:trPr>
        <w:tc>
          <w:tcPr>
            <w:tcW w:w="8364" w:type="dxa"/>
            <w:gridSpan w:val="2"/>
            <w:vAlign w:val="center"/>
          </w:tcPr>
          <w:p w14:paraId="5C84DCBF" w14:textId="77777777" w:rsidR="00516E6A" w:rsidRPr="0040233B" w:rsidRDefault="00516E6A" w:rsidP="00BD6BED">
            <w:pPr>
              <w:jc w:val="center"/>
              <w:rPr>
                <w:rFonts w:ascii="Palatino Linotype" w:hAnsi="Palatino Linotype" w:cs="Arial"/>
              </w:rPr>
            </w:pPr>
            <w:r w:rsidRPr="0040233B">
              <w:rPr>
                <w:rFonts w:ascii="Palatino Linotype" w:hAnsi="Palatino Linotype" w:cs="Arial"/>
              </w:rPr>
              <w:br w:type="page"/>
            </w:r>
          </w:p>
          <w:p w14:paraId="5D458D5D" w14:textId="77777777" w:rsidR="00516E6A" w:rsidRDefault="00516E6A" w:rsidP="00BD6BED">
            <w:pPr>
              <w:jc w:val="center"/>
              <w:rPr>
                <w:rFonts w:ascii="Palatino Linotype" w:hAnsi="Palatino Linotype" w:cs="Arial"/>
              </w:rPr>
            </w:pPr>
          </w:p>
          <w:p w14:paraId="7EA2C4E6" w14:textId="77777777" w:rsidR="00EC19E9" w:rsidRDefault="00EC19E9" w:rsidP="00BD6BED">
            <w:pPr>
              <w:jc w:val="center"/>
              <w:rPr>
                <w:rFonts w:ascii="Palatino Linotype" w:hAnsi="Palatino Linotype" w:cs="Arial"/>
              </w:rPr>
            </w:pPr>
          </w:p>
          <w:p w14:paraId="6DDE00EF" w14:textId="77777777" w:rsidR="007E4574" w:rsidRDefault="007E4574" w:rsidP="00BD6BED">
            <w:pPr>
              <w:jc w:val="center"/>
              <w:rPr>
                <w:rFonts w:ascii="Palatino Linotype" w:hAnsi="Palatino Linotype" w:cs="Arial"/>
              </w:rPr>
            </w:pPr>
          </w:p>
          <w:p w14:paraId="4568A10B" w14:textId="77777777" w:rsidR="00EC19E9" w:rsidRPr="0040233B" w:rsidRDefault="00EC19E9" w:rsidP="00BD6BED">
            <w:pPr>
              <w:jc w:val="center"/>
              <w:rPr>
                <w:rFonts w:ascii="Palatino Linotype" w:hAnsi="Palatino Linotype" w:cs="Arial"/>
              </w:rPr>
            </w:pPr>
          </w:p>
          <w:p w14:paraId="441C599D" w14:textId="77777777" w:rsidR="00EC19E9" w:rsidRPr="0040233B" w:rsidRDefault="00EC19E9" w:rsidP="00EC19E9">
            <w:pPr>
              <w:jc w:val="center"/>
              <w:rPr>
                <w:rFonts w:ascii="Palatino Linotype" w:hAnsi="Palatino Linotype"/>
                <w:b/>
                <w:sz w:val="28"/>
                <w:szCs w:val="28"/>
              </w:rPr>
            </w:pPr>
            <w:r w:rsidRPr="0040233B">
              <w:rPr>
                <w:rFonts w:ascii="Palatino Linotype" w:hAnsi="Palatino Linotype"/>
                <w:b/>
                <w:sz w:val="28"/>
                <w:szCs w:val="28"/>
              </w:rPr>
              <w:t>Zulema Martínez Sánchez</w:t>
            </w:r>
          </w:p>
          <w:p w14:paraId="381F46A1" w14:textId="77777777" w:rsidR="00516E6A" w:rsidRPr="0040233B" w:rsidRDefault="00516E6A" w:rsidP="00BD6BED">
            <w:pPr>
              <w:jc w:val="center"/>
              <w:rPr>
                <w:rFonts w:ascii="Palatino Linotype" w:hAnsi="Palatino Linotype"/>
              </w:rPr>
            </w:pPr>
            <w:r w:rsidRPr="0040233B">
              <w:rPr>
                <w:rFonts w:ascii="Palatino Linotype" w:hAnsi="Palatino Linotype"/>
              </w:rPr>
              <w:t>Comisionada Presidenta</w:t>
            </w:r>
          </w:p>
          <w:p w14:paraId="22E56C27" w14:textId="368F128A" w:rsidR="00516E6A" w:rsidRPr="0040233B" w:rsidRDefault="00647094" w:rsidP="00647094">
            <w:pPr>
              <w:jc w:val="center"/>
              <w:rPr>
                <w:rFonts w:ascii="Palatino Linotype" w:hAnsi="Palatino Linotype"/>
              </w:rPr>
            </w:pPr>
            <w:r>
              <w:rPr>
                <w:rFonts w:ascii="Palatino Linotype" w:hAnsi="Palatino Linotype" w:cs="Arial"/>
              </w:rPr>
              <w:t>(Rúbrica)</w:t>
            </w:r>
          </w:p>
        </w:tc>
      </w:tr>
      <w:tr w:rsidR="0040233B" w:rsidRPr="0040233B" w14:paraId="744B8DB9" w14:textId="77777777" w:rsidTr="007E4574">
        <w:trPr>
          <w:trHeight w:val="2063"/>
          <w:jc w:val="center"/>
        </w:trPr>
        <w:tc>
          <w:tcPr>
            <w:tcW w:w="3874" w:type="dxa"/>
            <w:vAlign w:val="center"/>
          </w:tcPr>
          <w:p w14:paraId="425379FF" w14:textId="77777777" w:rsidR="00A900E2" w:rsidRDefault="00A900E2" w:rsidP="00BD6BED">
            <w:pPr>
              <w:jc w:val="center"/>
              <w:rPr>
                <w:rFonts w:ascii="Palatino Linotype" w:hAnsi="Palatino Linotype"/>
                <w:b/>
                <w:sz w:val="28"/>
                <w:szCs w:val="28"/>
              </w:rPr>
            </w:pPr>
          </w:p>
          <w:p w14:paraId="57E4C692" w14:textId="77777777" w:rsidR="00EC19E9" w:rsidRDefault="00EC19E9" w:rsidP="00BD6BED">
            <w:pPr>
              <w:jc w:val="center"/>
              <w:rPr>
                <w:rFonts w:ascii="Palatino Linotype" w:hAnsi="Palatino Linotype"/>
                <w:b/>
                <w:sz w:val="28"/>
                <w:szCs w:val="28"/>
              </w:rPr>
            </w:pPr>
          </w:p>
          <w:p w14:paraId="78D6D5D2" w14:textId="77777777" w:rsidR="007E4574" w:rsidRDefault="007E4574" w:rsidP="00BD6BED">
            <w:pPr>
              <w:jc w:val="center"/>
              <w:rPr>
                <w:rFonts w:ascii="Palatino Linotype" w:hAnsi="Palatino Linotype"/>
                <w:b/>
                <w:sz w:val="28"/>
                <w:szCs w:val="28"/>
              </w:rPr>
            </w:pPr>
          </w:p>
          <w:p w14:paraId="4DD28F00" w14:textId="77777777" w:rsidR="00516E6A" w:rsidRPr="0040233B" w:rsidRDefault="00516E6A" w:rsidP="00BD6BED">
            <w:pPr>
              <w:jc w:val="center"/>
              <w:rPr>
                <w:rFonts w:ascii="Palatino Linotype" w:hAnsi="Palatino Linotype"/>
                <w:b/>
                <w:sz w:val="28"/>
                <w:szCs w:val="28"/>
              </w:rPr>
            </w:pPr>
            <w:r w:rsidRPr="0040233B">
              <w:rPr>
                <w:rFonts w:ascii="Palatino Linotype" w:hAnsi="Palatino Linotype"/>
                <w:b/>
                <w:sz w:val="28"/>
                <w:szCs w:val="28"/>
              </w:rPr>
              <w:t>Eva Abaid Yapur</w:t>
            </w:r>
          </w:p>
          <w:p w14:paraId="21C4C054" w14:textId="77777777" w:rsidR="00516E6A" w:rsidRPr="0040233B" w:rsidRDefault="00516E6A" w:rsidP="00BD6BED">
            <w:pPr>
              <w:jc w:val="center"/>
              <w:rPr>
                <w:rFonts w:ascii="Palatino Linotype" w:hAnsi="Palatino Linotype"/>
              </w:rPr>
            </w:pPr>
            <w:r w:rsidRPr="0040233B">
              <w:rPr>
                <w:rFonts w:ascii="Palatino Linotype" w:hAnsi="Palatino Linotype"/>
              </w:rPr>
              <w:t>Comisionada</w:t>
            </w:r>
          </w:p>
          <w:p w14:paraId="14131B61" w14:textId="4ED4B7E6" w:rsidR="00516E6A" w:rsidRPr="0040233B" w:rsidRDefault="00516E6A" w:rsidP="007E4574">
            <w:pPr>
              <w:jc w:val="center"/>
              <w:rPr>
                <w:rFonts w:ascii="Palatino Linotype" w:hAnsi="Palatino Linotype"/>
              </w:rPr>
            </w:pPr>
            <w:r w:rsidRPr="0040233B">
              <w:rPr>
                <w:rFonts w:ascii="Palatino Linotype" w:hAnsi="Palatino Linotype"/>
              </w:rPr>
              <w:t>(</w:t>
            </w:r>
            <w:r w:rsidR="007E4574">
              <w:rPr>
                <w:rFonts w:ascii="Palatino Linotype" w:hAnsi="Palatino Linotype"/>
              </w:rPr>
              <w:t>Rúbrica)</w:t>
            </w:r>
          </w:p>
        </w:tc>
        <w:tc>
          <w:tcPr>
            <w:tcW w:w="4490" w:type="dxa"/>
            <w:vAlign w:val="center"/>
          </w:tcPr>
          <w:p w14:paraId="3C0E08F1" w14:textId="77777777" w:rsidR="00516E6A" w:rsidRPr="0040233B" w:rsidRDefault="00516E6A" w:rsidP="00BD6BED">
            <w:pPr>
              <w:jc w:val="center"/>
              <w:rPr>
                <w:rFonts w:ascii="Palatino Linotype" w:hAnsi="Palatino Linotype"/>
                <w:b/>
              </w:rPr>
            </w:pPr>
          </w:p>
          <w:p w14:paraId="668C8D49" w14:textId="77777777" w:rsidR="00516E6A" w:rsidRDefault="00516E6A" w:rsidP="00BD6BED">
            <w:pPr>
              <w:jc w:val="center"/>
              <w:rPr>
                <w:rFonts w:ascii="Palatino Linotype" w:hAnsi="Palatino Linotype"/>
                <w:b/>
                <w:sz w:val="28"/>
                <w:szCs w:val="28"/>
              </w:rPr>
            </w:pPr>
          </w:p>
          <w:p w14:paraId="0BEEA6F2" w14:textId="77777777" w:rsidR="00A900E2" w:rsidRDefault="00A900E2" w:rsidP="00BD6BED">
            <w:pPr>
              <w:jc w:val="center"/>
              <w:rPr>
                <w:rFonts w:ascii="Palatino Linotype" w:hAnsi="Palatino Linotype"/>
                <w:b/>
                <w:sz w:val="28"/>
                <w:szCs w:val="28"/>
              </w:rPr>
            </w:pPr>
          </w:p>
          <w:p w14:paraId="2EDAAFF1" w14:textId="77777777" w:rsidR="00A900E2" w:rsidRDefault="00A900E2" w:rsidP="00BD6BED">
            <w:pPr>
              <w:jc w:val="center"/>
              <w:rPr>
                <w:rFonts w:ascii="Palatino Linotype" w:hAnsi="Palatino Linotype"/>
                <w:b/>
                <w:sz w:val="28"/>
                <w:szCs w:val="28"/>
              </w:rPr>
            </w:pPr>
          </w:p>
          <w:p w14:paraId="59F6F5A4" w14:textId="77777777" w:rsidR="00EC19E9" w:rsidRDefault="00EC19E9" w:rsidP="00BD6BED">
            <w:pPr>
              <w:jc w:val="center"/>
              <w:rPr>
                <w:rFonts w:ascii="Palatino Linotype" w:hAnsi="Palatino Linotype"/>
                <w:b/>
                <w:sz w:val="28"/>
                <w:szCs w:val="28"/>
              </w:rPr>
            </w:pPr>
          </w:p>
          <w:p w14:paraId="64D5C303" w14:textId="77777777" w:rsidR="007E4574" w:rsidRDefault="007E4574" w:rsidP="00BD6BED">
            <w:pPr>
              <w:jc w:val="center"/>
              <w:rPr>
                <w:rFonts w:ascii="Palatino Linotype" w:hAnsi="Palatino Linotype"/>
                <w:b/>
                <w:sz w:val="28"/>
                <w:szCs w:val="28"/>
              </w:rPr>
            </w:pPr>
          </w:p>
          <w:p w14:paraId="39150B74" w14:textId="77777777" w:rsidR="00516E6A" w:rsidRPr="0040233B" w:rsidRDefault="00516E6A" w:rsidP="00BD6BED">
            <w:pPr>
              <w:jc w:val="center"/>
              <w:rPr>
                <w:rFonts w:ascii="Palatino Linotype" w:hAnsi="Palatino Linotype"/>
                <w:b/>
                <w:sz w:val="28"/>
                <w:szCs w:val="28"/>
              </w:rPr>
            </w:pPr>
            <w:r w:rsidRPr="0040233B">
              <w:rPr>
                <w:rFonts w:ascii="Palatino Linotype" w:hAnsi="Palatino Linotype"/>
                <w:b/>
                <w:sz w:val="28"/>
                <w:szCs w:val="28"/>
              </w:rPr>
              <w:t>José Guadalupe Luna Hernández</w:t>
            </w:r>
          </w:p>
          <w:p w14:paraId="77652420" w14:textId="77777777" w:rsidR="00516E6A" w:rsidRPr="0040233B" w:rsidRDefault="00516E6A" w:rsidP="00BD6BED">
            <w:pPr>
              <w:jc w:val="center"/>
              <w:rPr>
                <w:rFonts w:ascii="Palatino Linotype" w:hAnsi="Palatino Linotype"/>
              </w:rPr>
            </w:pPr>
            <w:r w:rsidRPr="0040233B">
              <w:rPr>
                <w:rFonts w:ascii="Palatino Linotype" w:hAnsi="Palatino Linotype"/>
              </w:rPr>
              <w:t>Comisionado</w:t>
            </w:r>
          </w:p>
          <w:p w14:paraId="3433CC9B" w14:textId="04E51AD9" w:rsidR="00516E6A" w:rsidRPr="0040233B" w:rsidRDefault="00A900E2" w:rsidP="00BD6BED">
            <w:pPr>
              <w:jc w:val="center"/>
              <w:rPr>
                <w:rFonts w:ascii="Palatino Linotype" w:hAnsi="Palatino Linotype"/>
              </w:rPr>
            </w:pPr>
            <w:r w:rsidRPr="0040233B">
              <w:rPr>
                <w:rFonts w:ascii="Palatino Linotype" w:hAnsi="Palatino Linotype"/>
              </w:rPr>
              <w:t>(Rúbrica)</w:t>
            </w:r>
          </w:p>
          <w:p w14:paraId="423D24D5" w14:textId="77777777" w:rsidR="00516E6A" w:rsidRPr="0040233B" w:rsidRDefault="00516E6A" w:rsidP="00BD6BED">
            <w:pPr>
              <w:jc w:val="center"/>
              <w:rPr>
                <w:rFonts w:ascii="Palatino Linotype" w:hAnsi="Palatino Linotype"/>
              </w:rPr>
            </w:pPr>
          </w:p>
          <w:p w14:paraId="3EBAE701" w14:textId="77777777" w:rsidR="00516E6A" w:rsidRPr="0040233B" w:rsidRDefault="00516E6A" w:rsidP="00BD6BED">
            <w:pPr>
              <w:jc w:val="center"/>
              <w:rPr>
                <w:rFonts w:ascii="Palatino Linotype" w:hAnsi="Palatino Linotype"/>
              </w:rPr>
            </w:pPr>
          </w:p>
          <w:p w14:paraId="233CF339" w14:textId="77777777" w:rsidR="00516E6A" w:rsidRPr="0040233B" w:rsidRDefault="00516E6A" w:rsidP="00BD6BED">
            <w:pPr>
              <w:jc w:val="center"/>
              <w:rPr>
                <w:rFonts w:ascii="Palatino Linotype" w:hAnsi="Palatino Linotype"/>
              </w:rPr>
            </w:pPr>
          </w:p>
        </w:tc>
      </w:tr>
      <w:tr w:rsidR="007E4574" w:rsidRPr="0040233B" w14:paraId="7730CC93" w14:textId="77777777" w:rsidTr="007E4574">
        <w:trPr>
          <w:trHeight w:val="2063"/>
          <w:jc w:val="center"/>
        </w:trPr>
        <w:tc>
          <w:tcPr>
            <w:tcW w:w="3874" w:type="dxa"/>
            <w:vAlign w:val="center"/>
          </w:tcPr>
          <w:p w14:paraId="126C01C4" w14:textId="77777777" w:rsidR="007E4574" w:rsidRDefault="007E4574" w:rsidP="007E4574">
            <w:pPr>
              <w:jc w:val="center"/>
              <w:rPr>
                <w:rFonts w:ascii="Palatino Linotype" w:hAnsi="Palatino Linotype"/>
                <w:b/>
                <w:sz w:val="28"/>
                <w:szCs w:val="28"/>
              </w:rPr>
            </w:pPr>
          </w:p>
          <w:p w14:paraId="548C83AF" w14:textId="77777777" w:rsidR="007E4574" w:rsidRDefault="007E4574" w:rsidP="007E4574">
            <w:pPr>
              <w:jc w:val="center"/>
              <w:rPr>
                <w:rFonts w:ascii="Palatino Linotype" w:hAnsi="Palatino Linotype"/>
                <w:b/>
                <w:sz w:val="28"/>
                <w:szCs w:val="28"/>
              </w:rPr>
            </w:pPr>
          </w:p>
          <w:p w14:paraId="2DA4B55B" w14:textId="77777777" w:rsidR="007E4574" w:rsidRDefault="007E4574" w:rsidP="007E4574">
            <w:pPr>
              <w:jc w:val="center"/>
              <w:rPr>
                <w:rFonts w:ascii="Palatino Linotype" w:hAnsi="Palatino Linotype"/>
                <w:b/>
                <w:sz w:val="28"/>
                <w:szCs w:val="28"/>
              </w:rPr>
            </w:pPr>
          </w:p>
          <w:p w14:paraId="503DDF21" w14:textId="77777777" w:rsidR="007E4574" w:rsidRDefault="007E4574" w:rsidP="007E4574">
            <w:pPr>
              <w:jc w:val="center"/>
              <w:rPr>
                <w:rFonts w:ascii="Palatino Linotype" w:hAnsi="Palatino Linotype"/>
                <w:b/>
                <w:sz w:val="28"/>
                <w:szCs w:val="28"/>
              </w:rPr>
            </w:pPr>
          </w:p>
          <w:p w14:paraId="70A5D99D" w14:textId="77777777" w:rsidR="007E4574" w:rsidRDefault="007E4574" w:rsidP="007E4574">
            <w:pPr>
              <w:jc w:val="center"/>
              <w:rPr>
                <w:rFonts w:ascii="Palatino Linotype" w:hAnsi="Palatino Linotype"/>
                <w:b/>
                <w:sz w:val="28"/>
                <w:szCs w:val="28"/>
              </w:rPr>
            </w:pPr>
          </w:p>
          <w:p w14:paraId="22CE234D" w14:textId="4E092A75" w:rsidR="007E4574" w:rsidRPr="0040233B" w:rsidRDefault="007E4574" w:rsidP="007E4574">
            <w:pPr>
              <w:jc w:val="center"/>
              <w:rPr>
                <w:rFonts w:ascii="Palatino Linotype" w:hAnsi="Palatino Linotype"/>
                <w:b/>
                <w:sz w:val="28"/>
                <w:szCs w:val="28"/>
              </w:rPr>
            </w:pPr>
            <w:r>
              <w:rPr>
                <w:rFonts w:ascii="Palatino Linotype" w:hAnsi="Palatino Linotype"/>
                <w:b/>
                <w:sz w:val="28"/>
                <w:szCs w:val="28"/>
              </w:rPr>
              <w:t>Javier Martínez Cruz</w:t>
            </w:r>
          </w:p>
          <w:p w14:paraId="592D0023" w14:textId="550C2AD9" w:rsidR="007E4574" w:rsidRPr="0040233B" w:rsidRDefault="007E4574" w:rsidP="007E4574">
            <w:pPr>
              <w:jc w:val="center"/>
              <w:rPr>
                <w:rFonts w:ascii="Palatino Linotype" w:hAnsi="Palatino Linotype"/>
              </w:rPr>
            </w:pPr>
            <w:r w:rsidRPr="0040233B">
              <w:rPr>
                <w:rFonts w:ascii="Palatino Linotype" w:hAnsi="Palatino Linotype"/>
              </w:rPr>
              <w:t>Comisionad</w:t>
            </w:r>
            <w:r>
              <w:rPr>
                <w:rFonts w:ascii="Palatino Linotype" w:hAnsi="Palatino Linotype"/>
              </w:rPr>
              <w:t>o</w:t>
            </w:r>
          </w:p>
          <w:p w14:paraId="5063CB3D" w14:textId="519FD010" w:rsidR="007E4574" w:rsidRDefault="007E4574" w:rsidP="007E4574">
            <w:pPr>
              <w:jc w:val="center"/>
              <w:rPr>
                <w:rFonts w:ascii="Palatino Linotype" w:hAnsi="Palatino Linotype"/>
                <w:b/>
                <w:sz w:val="28"/>
                <w:szCs w:val="28"/>
              </w:rPr>
            </w:pPr>
            <w:r w:rsidRPr="0040233B">
              <w:rPr>
                <w:rFonts w:ascii="Palatino Linotype" w:hAnsi="Palatino Linotype"/>
              </w:rPr>
              <w:t>(</w:t>
            </w:r>
            <w:r>
              <w:rPr>
                <w:rFonts w:ascii="Palatino Linotype" w:hAnsi="Palatino Linotype"/>
              </w:rPr>
              <w:t>Rúbrica)</w:t>
            </w:r>
          </w:p>
        </w:tc>
        <w:tc>
          <w:tcPr>
            <w:tcW w:w="4490" w:type="dxa"/>
            <w:vAlign w:val="center"/>
          </w:tcPr>
          <w:p w14:paraId="5E4EE91C" w14:textId="77777777" w:rsidR="007E4574" w:rsidRPr="0040233B" w:rsidRDefault="007E4574" w:rsidP="007E4574">
            <w:pPr>
              <w:jc w:val="center"/>
              <w:rPr>
                <w:rFonts w:ascii="Palatino Linotype" w:hAnsi="Palatino Linotype"/>
                <w:b/>
              </w:rPr>
            </w:pPr>
          </w:p>
          <w:p w14:paraId="1451B97B" w14:textId="77777777" w:rsidR="007E4574" w:rsidRDefault="007E4574" w:rsidP="007E4574">
            <w:pPr>
              <w:jc w:val="center"/>
              <w:rPr>
                <w:rFonts w:ascii="Palatino Linotype" w:hAnsi="Palatino Linotype"/>
                <w:b/>
                <w:sz w:val="28"/>
                <w:szCs w:val="28"/>
              </w:rPr>
            </w:pPr>
          </w:p>
          <w:p w14:paraId="1E456326" w14:textId="77777777" w:rsidR="007E4574" w:rsidRDefault="007E4574" w:rsidP="007E4574">
            <w:pPr>
              <w:jc w:val="center"/>
              <w:rPr>
                <w:rFonts w:ascii="Palatino Linotype" w:hAnsi="Palatino Linotype"/>
                <w:b/>
                <w:sz w:val="28"/>
                <w:szCs w:val="28"/>
              </w:rPr>
            </w:pPr>
          </w:p>
          <w:p w14:paraId="66F97CDF" w14:textId="77777777" w:rsidR="007E4574" w:rsidRDefault="007E4574" w:rsidP="007E4574">
            <w:pPr>
              <w:jc w:val="center"/>
              <w:rPr>
                <w:rFonts w:ascii="Palatino Linotype" w:hAnsi="Palatino Linotype"/>
                <w:b/>
                <w:sz w:val="28"/>
                <w:szCs w:val="28"/>
              </w:rPr>
            </w:pPr>
          </w:p>
          <w:p w14:paraId="0C386F93" w14:textId="77777777" w:rsidR="007E4574" w:rsidRDefault="007E4574" w:rsidP="007E4574">
            <w:pPr>
              <w:jc w:val="center"/>
              <w:rPr>
                <w:rFonts w:ascii="Palatino Linotype" w:hAnsi="Palatino Linotype"/>
                <w:b/>
                <w:sz w:val="28"/>
                <w:szCs w:val="28"/>
              </w:rPr>
            </w:pPr>
          </w:p>
          <w:p w14:paraId="6C1D17D7" w14:textId="77777777" w:rsidR="007E4574" w:rsidRDefault="007E4574" w:rsidP="007E4574">
            <w:pPr>
              <w:jc w:val="center"/>
              <w:rPr>
                <w:rFonts w:ascii="Palatino Linotype" w:hAnsi="Palatino Linotype"/>
                <w:b/>
                <w:sz w:val="28"/>
                <w:szCs w:val="28"/>
              </w:rPr>
            </w:pPr>
          </w:p>
          <w:p w14:paraId="33289136" w14:textId="2AD0DFFA" w:rsidR="007E4574" w:rsidRPr="0040233B" w:rsidRDefault="007E4574" w:rsidP="007E4574">
            <w:pPr>
              <w:jc w:val="center"/>
              <w:rPr>
                <w:rFonts w:ascii="Palatino Linotype" w:hAnsi="Palatino Linotype"/>
                <w:b/>
                <w:sz w:val="28"/>
                <w:szCs w:val="28"/>
              </w:rPr>
            </w:pPr>
            <w:r>
              <w:rPr>
                <w:rFonts w:ascii="Palatino Linotype" w:hAnsi="Palatino Linotype"/>
                <w:b/>
                <w:sz w:val="28"/>
                <w:szCs w:val="28"/>
              </w:rPr>
              <w:t>Luis Gustavo Parra Noriega</w:t>
            </w:r>
          </w:p>
          <w:p w14:paraId="36579311" w14:textId="77777777" w:rsidR="007E4574" w:rsidRPr="0040233B" w:rsidRDefault="007E4574" w:rsidP="007E4574">
            <w:pPr>
              <w:jc w:val="center"/>
              <w:rPr>
                <w:rFonts w:ascii="Palatino Linotype" w:hAnsi="Palatino Linotype"/>
              </w:rPr>
            </w:pPr>
            <w:r w:rsidRPr="0040233B">
              <w:rPr>
                <w:rFonts w:ascii="Palatino Linotype" w:hAnsi="Palatino Linotype"/>
              </w:rPr>
              <w:t>Comisionado</w:t>
            </w:r>
          </w:p>
          <w:p w14:paraId="58B1D3D5" w14:textId="77777777" w:rsidR="007E4574" w:rsidRPr="0040233B" w:rsidRDefault="007E4574" w:rsidP="007E4574">
            <w:pPr>
              <w:jc w:val="center"/>
              <w:rPr>
                <w:rFonts w:ascii="Palatino Linotype" w:hAnsi="Palatino Linotype"/>
              </w:rPr>
            </w:pPr>
            <w:r w:rsidRPr="0040233B">
              <w:rPr>
                <w:rFonts w:ascii="Palatino Linotype" w:hAnsi="Palatino Linotype"/>
              </w:rPr>
              <w:t>(Rúbrica)</w:t>
            </w:r>
          </w:p>
          <w:p w14:paraId="1F78C52B" w14:textId="77777777" w:rsidR="007E4574" w:rsidRPr="0040233B" w:rsidRDefault="007E4574" w:rsidP="007E4574">
            <w:pPr>
              <w:rPr>
                <w:rFonts w:ascii="Palatino Linotype" w:hAnsi="Palatino Linotype"/>
                <w:b/>
              </w:rPr>
            </w:pPr>
          </w:p>
        </w:tc>
      </w:tr>
      <w:tr w:rsidR="007E4574" w:rsidRPr="0040233B" w14:paraId="08D0C596" w14:textId="77777777" w:rsidTr="007E4574">
        <w:trPr>
          <w:trHeight w:val="1869"/>
          <w:jc w:val="center"/>
        </w:trPr>
        <w:tc>
          <w:tcPr>
            <w:tcW w:w="8364" w:type="dxa"/>
            <w:gridSpan w:val="2"/>
            <w:vAlign w:val="center"/>
          </w:tcPr>
          <w:p w14:paraId="11F5125B" w14:textId="77777777" w:rsidR="007E4574" w:rsidRPr="0040233B" w:rsidRDefault="007E4574" w:rsidP="007E4574">
            <w:pPr>
              <w:jc w:val="center"/>
              <w:rPr>
                <w:rFonts w:ascii="Palatino Linotype" w:hAnsi="Palatino Linotype"/>
                <w:b/>
              </w:rPr>
            </w:pPr>
          </w:p>
          <w:p w14:paraId="01CDF7FE" w14:textId="77777777" w:rsidR="007E4574" w:rsidRPr="0040233B" w:rsidRDefault="007E4574" w:rsidP="007E4574">
            <w:pPr>
              <w:jc w:val="center"/>
              <w:rPr>
                <w:rFonts w:ascii="Palatino Linotype" w:hAnsi="Palatino Linotype"/>
                <w:b/>
                <w:sz w:val="28"/>
                <w:szCs w:val="28"/>
              </w:rPr>
            </w:pPr>
          </w:p>
          <w:p w14:paraId="468D7538" w14:textId="77777777" w:rsidR="007E4574" w:rsidRDefault="007E4574" w:rsidP="007E4574">
            <w:pPr>
              <w:jc w:val="center"/>
              <w:rPr>
                <w:rFonts w:ascii="Palatino Linotype" w:hAnsi="Palatino Linotype"/>
                <w:b/>
                <w:sz w:val="28"/>
                <w:szCs w:val="28"/>
              </w:rPr>
            </w:pPr>
          </w:p>
          <w:p w14:paraId="07D94B2C" w14:textId="77777777" w:rsidR="007E4574" w:rsidRPr="0040233B" w:rsidRDefault="007E4574" w:rsidP="007E4574">
            <w:pPr>
              <w:jc w:val="center"/>
              <w:rPr>
                <w:rFonts w:ascii="Palatino Linotype" w:hAnsi="Palatino Linotype"/>
                <w:b/>
                <w:sz w:val="28"/>
                <w:szCs w:val="28"/>
              </w:rPr>
            </w:pPr>
          </w:p>
          <w:p w14:paraId="2A2D34DE" w14:textId="77777777" w:rsidR="007E4574" w:rsidRDefault="007E4574" w:rsidP="007E4574">
            <w:pPr>
              <w:jc w:val="center"/>
              <w:rPr>
                <w:rFonts w:ascii="Palatino Linotype" w:hAnsi="Palatino Linotype"/>
                <w:b/>
                <w:sz w:val="28"/>
                <w:szCs w:val="28"/>
              </w:rPr>
            </w:pPr>
          </w:p>
          <w:p w14:paraId="2351E139" w14:textId="77777777" w:rsidR="007E4574" w:rsidRDefault="007E4574" w:rsidP="007E4574">
            <w:pPr>
              <w:jc w:val="center"/>
              <w:rPr>
                <w:rFonts w:ascii="Palatino Linotype" w:hAnsi="Palatino Linotype"/>
                <w:b/>
                <w:sz w:val="28"/>
                <w:szCs w:val="28"/>
              </w:rPr>
            </w:pPr>
          </w:p>
          <w:p w14:paraId="3A798857" w14:textId="64CCEE32" w:rsidR="007E4574" w:rsidRPr="0040233B" w:rsidRDefault="007E4574" w:rsidP="007E4574">
            <w:pPr>
              <w:jc w:val="center"/>
              <w:rPr>
                <w:rFonts w:ascii="Palatino Linotype" w:hAnsi="Palatino Linotype"/>
                <w:b/>
                <w:sz w:val="28"/>
                <w:szCs w:val="28"/>
              </w:rPr>
            </w:pPr>
            <w:r>
              <w:rPr>
                <w:rFonts w:ascii="Palatino Linotype" w:hAnsi="Palatino Linotype"/>
                <w:b/>
                <w:sz w:val="28"/>
                <w:szCs w:val="28"/>
              </w:rPr>
              <w:t>Alexis Tapia Ramírez</w:t>
            </w:r>
          </w:p>
          <w:p w14:paraId="637039FC" w14:textId="162CF3EB" w:rsidR="007E4574" w:rsidRPr="0040233B" w:rsidRDefault="007E4574" w:rsidP="007E4574">
            <w:pPr>
              <w:jc w:val="center"/>
              <w:rPr>
                <w:rFonts w:ascii="Palatino Linotype" w:hAnsi="Palatino Linotype"/>
              </w:rPr>
            </w:pPr>
            <w:r w:rsidRPr="0040233B">
              <w:rPr>
                <w:rFonts w:ascii="Palatino Linotype" w:hAnsi="Palatino Linotype"/>
              </w:rPr>
              <w:t>Secretari</w:t>
            </w:r>
            <w:r>
              <w:rPr>
                <w:rFonts w:ascii="Palatino Linotype" w:hAnsi="Palatino Linotype"/>
              </w:rPr>
              <w:t>o</w:t>
            </w:r>
            <w:r w:rsidRPr="0040233B">
              <w:rPr>
                <w:rFonts w:ascii="Palatino Linotype" w:hAnsi="Palatino Linotype"/>
              </w:rPr>
              <w:t xml:space="preserve"> Técnic</w:t>
            </w:r>
            <w:r>
              <w:rPr>
                <w:rFonts w:ascii="Palatino Linotype" w:hAnsi="Palatino Linotype"/>
              </w:rPr>
              <w:t>o</w:t>
            </w:r>
            <w:r w:rsidRPr="0040233B">
              <w:rPr>
                <w:rFonts w:ascii="Palatino Linotype" w:hAnsi="Palatino Linotype"/>
              </w:rPr>
              <w:t xml:space="preserve"> del Pleno</w:t>
            </w:r>
          </w:p>
          <w:p w14:paraId="636D6438" w14:textId="77777777" w:rsidR="007E4574" w:rsidRPr="0040233B" w:rsidRDefault="007E4574" w:rsidP="007E4574">
            <w:pPr>
              <w:jc w:val="center"/>
              <w:rPr>
                <w:rFonts w:ascii="Palatino Linotype" w:hAnsi="Palatino Linotype"/>
              </w:rPr>
            </w:pPr>
            <w:r w:rsidRPr="0040233B">
              <w:rPr>
                <w:rFonts w:ascii="Palatino Linotype" w:hAnsi="Palatino Linotype"/>
              </w:rPr>
              <w:t>(Rúbrica)</w:t>
            </w:r>
          </w:p>
          <w:p w14:paraId="76AA92DB" w14:textId="77777777" w:rsidR="007E4574" w:rsidRPr="0040233B" w:rsidRDefault="007E4574" w:rsidP="007E4574">
            <w:pPr>
              <w:jc w:val="center"/>
              <w:rPr>
                <w:rFonts w:ascii="Palatino Linotype" w:hAnsi="Palatino Linotype"/>
              </w:rPr>
            </w:pPr>
          </w:p>
        </w:tc>
      </w:tr>
    </w:tbl>
    <w:p w14:paraId="7D2A109B" w14:textId="65B76B5A" w:rsidR="0085736B" w:rsidRPr="0040233B" w:rsidRDefault="008E7698" w:rsidP="0085736B">
      <w:pPr>
        <w:spacing w:before="240" w:after="240"/>
        <w:jc w:val="both"/>
        <w:rPr>
          <w:rFonts w:ascii="Palatino Linotype" w:hAnsi="Palatino Linotype" w:cs="Arial"/>
          <w:sz w:val="16"/>
        </w:rPr>
      </w:pPr>
      <w:r w:rsidRPr="0040233B">
        <w:rPr>
          <w:rFonts w:ascii="Palatino Linotype" w:hAnsi="Palatino Linotype" w:cs="Arial"/>
          <w:sz w:val="16"/>
        </w:rPr>
        <w:t>Esta hoja</w:t>
      </w:r>
      <w:r w:rsidR="001306E4" w:rsidRPr="0040233B">
        <w:rPr>
          <w:rFonts w:ascii="Palatino Linotype" w:hAnsi="Palatino Linotype" w:cs="Arial"/>
          <w:sz w:val="16"/>
        </w:rPr>
        <w:t xml:space="preserve"> corresponde a la resolución de </w:t>
      </w:r>
      <w:r w:rsidR="007F3243">
        <w:rPr>
          <w:rFonts w:ascii="Palatino Linotype" w:hAnsi="Palatino Linotype" w:cs="Arial"/>
          <w:sz w:val="16"/>
        </w:rPr>
        <w:t>dieciséis de enero</w:t>
      </w:r>
      <w:r w:rsidR="001C0F01">
        <w:rPr>
          <w:rFonts w:ascii="Palatino Linotype" w:hAnsi="Palatino Linotype" w:cs="Arial"/>
          <w:sz w:val="16"/>
        </w:rPr>
        <w:t xml:space="preserve"> de dos mil dieci</w:t>
      </w:r>
      <w:r w:rsidR="007F3243">
        <w:rPr>
          <w:rFonts w:ascii="Palatino Linotype" w:hAnsi="Palatino Linotype" w:cs="Arial"/>
          <w:sz w:val="16"/>
        </w:rPr>
        <w:t>nueve</w:t>
      </w:r>
      <w:r w:rsidRPr="0040233B">
        <w:rPr>
          <w:rFonts w:ascii="Palatino Linotype" w:hAnsi="Palatino Linotype" w:cs="Arial"/>
          <w:sz w:val="16"/>
        </w:rPr>
        <w:t>, emitida en l</w:t>
      </w:r>
      <w:r w:rsidR="00F27313">
        <w:rPr>
          <w:rFonts w:ascii="Palatino Linotype" w:hAnsi="Palatino Linotype" w:cs="Arial"/>
          <w:sz w:val="16"/>
        </w:rPr>
        <w:t>os</w:t>
      </w:r>
      <w:r w:rsidRPr="0040233B">
        <w:rPr>
          <w:rFonts w:ascii="Palatino Linotype" w:hAnsi="Palatino Linotype" w:cs="Arial"/>
          <w:sz w:val="16"/>
        </w:rPr>
        <w:t xml:space="preserve"> recurso</w:t>
      </w:r>
      <w:r w:rsidR="005C1954">
        <w:rPr>
          <w:rFonts w:ascii="Palatino Linotype" w:hAnsi="Palatino Linotype" w:cs="Arial"/>
          <w:sz w:val="16"/>
        </w:rPr>
        <w:t xml:space="preserve">s </w:t>
      </w:r>
      <w:r w:rsidRPr="0040233B">
        <w:rPr>
          <w:rFonts w:ascii="Palatino Linotype" w:hAnsi="Palatino Linotype" w:cs="Arial"/>
          <w:sz w:val="16"/>
        </w:rPr>
        <w:t xml:space="preserve">de revisión </w:t>
      </w:r>
      <w:r w:rsidR="000648A7">
        <w:rPr>
          <w:rFonts w:ascii="Palatino Linotype" w:hAnsi="Palatino Linotype" w:cs="Arial"/>
          <w:bCs/>
          <w:sz w:val="16"/>
        </w:rPr>
        <w:t>0</w:t>
      </w:r>
      <w:r w:rsidR="004703BC">
        <w:rPr>
          <w:rFonts w:ascii="Palatino Linotype" w:hAnsi="Palatino Linotype" w:cs="Arial"/>
          <w:bCs/>
          <w:sz w:val="16"/>
        </w:rPr>
        <w:t>4049</w:t>
      </w:r>
      <w:r w:rsidR="001C3F19">
        <w:rPr>
          <w:rFonts w:ascii="Palatino Linotype" w:hAnsi="Palatino Linotype" w:cs="Arial"/>
          <w:bCs/>
          <w:sz w:val="16"/>
        </w:rPr>
        <w:t>/INFOEM/IP/RR/2018</w:t>
      </w:r>
      <w:r w:rsidR="00C064F4">
        <w:rPr>
          <w:rFonts w:ascii="Palatino Linotype" w:hAnsi="Palatino Linotype" w:cs="Arial"/>
          <w:bCs/>
          <w:sz w:val="16"/>
        </w:rPr>
        <w:t xml:space="preserve"> </w:t>
      </w:r>
      <w:r w:rsidR="00375F5C">
        <w:rPr>
          <w:rFonts w:ascii="Palatino Linotype" w:hAnsi="Palatino Linotype" w:cs="Arial"/>
          <w:bCs/>
          <w:sz w:val="16"/>
        </w:rPr>
        <w:t>y acumulado</w:t>
      </w:r>
      <w:r w:rsidRPr="0040233B">
        <w:rPr>
          <w:rFonts w:ascii="Palatino Linotype" w:hAnsi="Palatino Linotype" w:cs="Arial"/>
          <w:sz w:val="16"/>
        </w:rPr>
        <w:t>.</w:t>
      </w:r>
      <w:r w:rsidR="0085736B" w:rsidRPr="0040233B">
        <w:rPr>
          <w:rFonts w:ascii="Palatino Linotype" w:hAnsi="Palatino Linotype" w:cs="Arial"/>
          <w:sz w:val="16"/>
        </w:rPr>
        <w:t xml:space="preserve"> </w:t>
      </w:r>
    </w:p>
    <w:sectPr w:rsidR="0085736B" w:rsidRPr="0040233B" w:rsidSect="00BD6911">
      <w:headerReference w:type="default" r:id="rId15"/>
      <w:footerReference w:type="default" r:id="rId16"/>
      <w:headerReference w:type="first" r:id="rId17"/>
      <w:footerReference w:type="first" r:id="rId18"/>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B1ACE" w14:textId="77777777" w:rsidR="00BF6F68" w:rsidRDefault="00BF6F68" w:rsidP="00C80F8C">
      <w:r>
        <w:separator/>
      </w:r>
    </w:p>
  </w:endnote>
  <w:endnote w:type="continuationSeparator" w:id="0">
    <w:p w14:paraId="3733651A" w14:textId="77777777" w:rsidR="00BF6F68" w:rsidRDefault="00BF6F6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370FC6" w:rsidRDefault="00370FC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6357B">
      <w:rPr>
        <w:rFonts w:ascii="Arial" w:hAnsi="Arial" w:cs="Arial"/>
        <w:b/>
        <w:bCs/>
        <w:noProof/>
        <w:sz w:val="20"/>
        <w:szCs w:val="20"/>
      </w:rPr>
      <w:t>18</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6357B">
      <w:rPr>
        <w:rFonts w:ascii="Arial" w:hAnsi="Arial" w:cs="Arial"/>
        <w:b/>
        <w:bCs/>
        <w:noProof/>
        <w:sz w:val="20"/>
        <w:szCs w:val="20"/>
      </w:rPr>
      <w:t>18</w:t>
    </w:r>
    <w:r>
      <w:rPr>
        <w:rFonts w:ascii="Arial" w:hAnsi="Arial" w:cs="Arial"/>
        <w:b/>
        <w:bCs/>
        <w:sz w:val="20"/>
        <w:szCs w:val="20"/>
      </w:rPr>
      <w:fldChar w:fldCharType="end"/>
    </w:r>
  </w:p>
  <w:p w14:paraId="1192A578" w14:textId="77777777" w:rsidR="00370FC6" w:rsidRDefault="00370FC6" w:rsidP="00935A0D">
    <w:pPr>
      <w:pStyle w:val="Piedepgina"/>
      <w:rPr>
        <w:rFonts w:ascii="Times New Roman" w:hAnsi="Times New Roman" w:cs="Times New Roman"/>
      </w:rPr>
    </w:pPr>
  </w:p>
  <w:p w14:paraId="14A770F8" w14:textId="77777777" w:rsidR="00370FC6" w:rsidRDefault="00370FC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370FC6" w:rsidRDefault="00370FC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6357B">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6357B">
      <w:rPr>
        <w:rFonts w:ascii="Arial" w:hAnsi="Arial" w:cs="Arial"/>
        <w:b/>
        <w:bCs/>
        <w:noProof/>
        <w:sz w:val="20"/>
        <w:szCs w:val="20"/>
      </w:rPr>
      <w:t>18</w:t>
    </w:r>
    <w:r>
      <w:rPr>
        <w:rFonts w:ascii="Arial" w:hAnsi="Arial" w:cs="Arial"/>
        <w:b/>
        <w:bCs/>
        <w:sz w:val="20"/>
        <w:szCs w:val="20"/>
      </w:rPr>
      <w:fldChar w:fldCharType="end"/>
    </w:r>
  </w:p>
  <w:p w14:paraId="5D98ABD5" w14:textId="77777777" w:rsidR="00370FC6" w:rsidRDefault="00370F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BAE9F" w14:textId="77777777" w:rsidR="00BF6F68" w:rsidRDefault="00BF6F68" w:rsidP="00C80F8C">
      <w:r>
        <w:separator/>
      </w:r>
    </w:p>
  </w:footnote>
  <w:footnote w:type="continuationSeparator" w:id="0">
    <w:p w14:paraId="291449FF" w14:textId="77777777" w:rsidR="00BF6F68" w:rsidRDefault="00BF6F68" w:rsidP="00C80F8C">
      <w:r>
        <w:continuationSeparator/>
      </w:r>
    </w:p>
  </w:footnote>
  <w:footnote w:id="1">
    <w:p w14:paraId="11FDB474" w14:textId="77777777" w:rsidR="00370FC6" w:rsidRDefault="00370FC6" w:rsidP="00617CB2">
      <w:pPr>
        <w:pStyle w:val="Textonotapie"/>
        <w:jc w:val="both"/>
      </w:pPr>
      <w:r>
        <w:rPr>
          <w:rStyle w:val="Refdenotaalpie"/>
        </w:rPr>
        <w:footnoteRef/>
      </w:r>
      <w:r>
        <w:t xml:space="preserve"> </w:t>
      </w:r>
      <w:r w:rsidRPr="006403E7">
        <w:rPr>
          <w:rFonts w:ascii="Palatino Linotype" w:eastAsia="Times New Roman" w:hAnsi="Palatino Linotype" w:cs="Arial"/>
        </w:rPr>
        <w:t>Emitidos por este Instituto y publicados en el Periódico Oficial del Gobierno del Estado de</w:t>
      </w:r>
      <w:r>
        <w:rPr>
          <w:rFonts w:ascii="Palatino Linotype" w:eastAsia="Times New Roman" w:hAnsi="Palatino Linotype" w:cs="Arial"/>
        </w:rPr>
        <w:t xml:space="preserve"> México “Gaceta del Gobierno” en</w:t>
      </w:r>
      <w:r w:rsidRPr="006403E7">
        <w:rPr>
          <w:rFonts w:ascii="Palatino Linotype" w:eastAsia="Times New Roman" w:hAnsi="Palatino Linotype" w:cs="Arial"/>
        </w:rPr>
        <w:t xml:space="preserve"> fecha treinta de octubre de dos mil ocho</w:t>
      </w:r>
      <w:r>
        <w:rPr>
          <w:rFonts w:ascii="Palatino Linotype" w:eastAsia="Times New Roman" w:hAnsi="Palatino Linotype" w:cs="Arial"/>
        </w:rPr>
        <w:t>.</w:t>
      </w:r>
    </w:p>
  </w:footnote>
  <w:footnote w:id="2">
    <w:p w14:paraId="3DEF55C3" w14:textId="77777777" w:rsidR="00370FC6" w:rsidRPr="009B5C3D" w:rsidRDefault="00370FC6" w:rsidP="00370FC6">
      <w:pPr>
        <w:pStyle w:val="Textonotapie"/>
        <w:rPr>
          <w:rFonts w:ascii="Palatino Linotype" w:hAnsi="Palatino Linotype"/>
          <w:sz w:val="12"/>
        </w:rPr>
      </w:pPr>
      <w:r>
        <w:rPr>
          <w:rStyle w:val="Refdenotaalpie"/>
        </w:rPr>
        <w:footnoteRef/>
      </w:r>
      <w:r>
        <w:t xml:space="preserve"> </w:t>
      </w:r>
      <w:r w:rsidRPr="009B5C3D">
        <w:rPr>
          <w:rFonts w:ascii="Palatino Linotype" w:hAnsi="Palatino Linotype"/>
          <w:sz w:val="16"/>
        </w:rPr>
        <w:t>Artículo 178</w:t>
      </w:r>
      <w:r>
        <w:rPr>
          <w:rFonts w:ascii="Palatino Linotype" w:hAnsi="Palatino Linotype"/>
          <w:sz w:val="16"/>
        </w:rPr>
        <w:t xml:space="preserve"> de la </w:t>
      </w:r>
      <w:r w:rsidRPr="009B5C3D">
        <w:rPr>
          <w:rFonts w:ascii="Palatino Linotype" w:hAnsi="Palatino Linotype"/>
          <w:sz w:val="16"/>
        </w:rPr>
        <w:t>Ley</w:t>
      </w:r>
      <w:r w:rsidRPr="009B5C3D">
        <w:rPr>
          <w:rFonts w:ascii="Palatino Linotype" w:hAnsi="Palatino Linotype" w:cs="Arial"/>
          <w:sz w:val="16"/>
        </w:rPr>
        <w:t xml:space="preserve"> de Transparencia y Acceso a la Información Pública del Estado de México y Municipios</w:t>
      </w:r>
      <w:r>
        <w:rPr>
          <w:rFonts w:ascii="Palatino Linotype" w:hAnsi="Palatino Linotype" w:cs="Arial"/>
          <w:sz w:val="16"/>
        </w:rPr>
        <w:t>.</w:t>
      </w:r>
    </w:p>
  </w:footnote>
  <w:footnote w:id="3">
    <w:p w14:paraId="35D57CE7" w14:textId="77777777" w:rsidR="004E4D98" w:rsidRPr="00087C01" w:rsidRDefault="004E4D98" w:rsidP="004E4D98">
      <w:pPr>
        <w:pStyle w:val="Textonotapie"/>
      </w:pPr>
      <w:r>
        <w:rPr>
          <w:rStyle w:val="Refdenotaalpie"/>
        </w:rPr>
        <w:footnoteRef/>
      </w:r>
      <w:r>
        <w:t xml:space="preserve"> </w:t>
      </w:r>
      <w:r w:rsidRPr="00B9264B">
        <w:rPr>
          <w:rFonts w:ascii="Palatino Linotype" w:hAnsi="Palatino Linotype"/>
          <w:sz w:val="16"/>
          <w:szCs w:val="16"/>
        </w:rPr>
        <w:t>https://archivos.juridicas.unam.mx/www/bjv/libros/7/3270/24.pdf</w:t>
      </w:r>
    </w:p>
  </w:footnote>
  <w:footnote w:id="4">
    <w:p w14:paraId="2E2D905D" w14:textId="77777777" w:rsidR="00D43202" w:rsidRPr="003170C1" w:rsidRDefault="00D43202" w:rsidP="00D43202">
      <w:pPr>
        <w:pStyle w:val="Textonotapie"/>
        <w:spacing w:before="120" w:after="120"/>
        <w:jc w:val="both"/>
        <w:rPr>
          <w:rFonts w:ascii="Palatino Linotype" w:hAnsi="Palatino Linotype"/>
          <w:color w:val="000000"/>
          <w:sz w:val="18"/>
          <w:szCs w:val="18"/>
          <w:shd w:val="clear" w:color="auto" w:fill="FFFFFF"/>
        </w:rPr>
      </w:pPr>
      <w:r w:rsidRPr="003170C1">
        <w:rPr>
          <w:rStyle w:val="Refdenotaalpie"/>
          <w:rFonts w:ascii="Palatino Linotype" w:hAnsi="Palatino Linotype"/>
          <w:sz w:val="18"/>
          <w:szCs w:val="18"/>
        </w:rPr>
        <w:footnoteRef/>
      </w:r>
      <w:r w:rsidRPr="003170C1">
        <w:rPr>
          <w:rFonts w:ascii="Palatino Linotype" w:hAnsi="Palatino Linotype"/>
          <w:sz w:val="18"/>
          <w:szCs w:val="18"/>
        </w:rPr>
        <w:t xml:space="preserve"> </w:t>
      </w:r>
      <w:r w:rsidRPr="003170C1">
        <w:rPr>
          <w:rFonts w:ascii="Palatino Linotype" w:hAnsi="Palatino Linotype"/>
          <w:b/>
          <w:sz w:val="18"/>
          <w:szCs w:val="18"/>
        </w:rPr>
        <w:t>Localización</w:t>
      </w:r>
      <w:r w:rsidRPr="003170C1">
        <w:rPr>
          <w:rFonts w:ascii="Palatino Linotype" w:hAnsi="Palatino Linotype"/>
          <w:sz w:val="18"/>
          <w:szCs w:val="18"/>
        </w:rPr>
        <w:t>: 2</w:t>
      </w:r>
      <w:r w:rsidRPr="003170C1">
        <w:rPr>
          <w:rFonts w:ascii="Palatino Linotype" w:hAnsi="Palatino Linotype"/>
          <w:color w:val="000000"/>
          <w:sz w:val="18"/>
          <w:szCs w:val="18"/>
          <w:shd w:val="clear" w:color="auto" w:fill="FFFFFF"/>
        </w:rPr>
        <w:t>13609. II.2o.183 K. Tribunales Colegiados de Circuito. Octava Época. Semanario Judicial de la Federación. Tomo XIII, Febrero de 1994, Pág. 420</w:t>
      </w:r>
    </w:p>
    <w:p w14:paraId="250819B3" w14:textId="77777777" w:rsidR="00D43202" w:rsidRPr="00AB1E1C" w:rsidRDefault="00D43202" w:rsidP="00D43202">
      <w:pPr>
        <w:pStyle w:val="Textonotapie"/>
        <w:spacing w:before="120" w:after="120"/>
        <w:jc w:val="both"/>
        <w:rPr>
          <w:rFonts w:ascii="Palatino Linotype" w:hAnsi="Palatino Linotype"/>
          <w:sz w:val="19"/>
          <w:szCs w:val="19"/>
        </w:rPr>
      </w:pPr>
      <w:r w:rsidRPr="003170C1">
        <w:rPr>
          <w:rFonts w:ascii="Palatino Linotype" w:hAnsi="Palatino Linotype"/>
          <w:b/>
          <w:sz w:val="18"/>
          <w:szCs w:val="18"/>
        </w:rPr>
        <w:t>Cuerpo de tesis:</w:t>
      </w:r>
      <w:r w:rsidRPr="003170C1">
        <w:rPr>
          <w:rFonts w:ascii="Palatino Linotype" w:hAnsi="Palatino Linotype"/>
          <w:sz w:val="18"/>
          <w:szCs w:val="18"/>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370FC6" w14:paraId="6B4E3B81" w14:textId="77777777" w:rsidTr="009D4854">
      <w:tc>
        <w:tcPr>
          <w:tcW w:w="2553" w:type="dxa"/>
          <w:vAlign w:val="center"/>
          <w:hideMark/>
        </w:tcPr>
        <w:p w14:paraId="0ABBC6C0" w14:textId="77777777" w:rsidR="00370FC6" w:rsidRDefault="00370FC6"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20C59164" w:rsidR="00370FC6" w:rsidRDefault="00370FC6" w:rsidP="003F548E">
          <w:pPr>
            <w:rPr>
              <w:rFonts w:ascii="Palatino Linotype" w:hAnsi="Palatino Linotype"/>
              <w:b/>
              <w:sz w:val="22"/>
              <w:szCs w:val="22"/>
              <w:lang w:val="es-ES_tradnl"/>
            </w:rPr>
          </w:pPr>
          <w:r w:rsidRPr="004440AC">
            <w:rPr>
              <w:rFonts w:ascii="Palatino Linotype" w:eastAsiaTheme="minorEastAsia" w:hAnsi="Palatino Linotype" w:cs="Arial"/>
              <w:b/>
              <w:bCs/>
              <w:sz w:val="22"/>
              <w:szCs w:val="22"/>
              <w:lang w:val="es-MX"/>
            </w:rPr>
            <w:t>0</w:t>
          </w:r>
          <w:r>
            <w:rPr>
              <w:rFonts w:ascii="Palatino Linotype" w:eastAsiaTheme="minorEastAsia" w:hAnsi="Palatino Linotype" w:cs="Arial"/>
              <w:b/>
              <w:bCs/>
              <w:color w:val="C00000"/>
              <w:sz w:val="22"/>
              <w:szCs w:val="22"/>
              <w:lang w:val="es-MX"/>
            </w:rPr>
            <w:t>4049/</w:t>
          </w:r>
          <w:r>
            <w:rPr>
              <w:rFonts w:ascii="Palatino Linotype" w:eastAsiaTheme="minorEastAsia" w:hAnsi="Palatino Linotype" w:cs="Arial"/>
              <w:b/>
              <w:bCs/>
              <w:sz w:val="22"/>
              <w:szCs w:val="22"/>
              <w:lang w:val="es-MX"/>
            </w:rPr>
            <w:t>INFOEM/IP/RR/2018 y acumulado</w:t>
          </w:r>
        </w:p>
      </w:tc>
    </w:tr>
    <w:tr w:rsidR="00370FC6" w14:paraId="31CB780F" w14:textId="77777777" w:rsidTr="009D4854">
      <w:trPr>
        <w:trHeight w:val="228"/>
      </w:trPr>
      <w:tc>
        <w:tcPr>
          <w:tcW w:w="2553" w:type="dxa"/>
          <w:vAlign w:val="center"/>
          <w:hideMark/>
        </w:tcPr>
        <w:p w14:paraId="4F49CB4A" w14:textId="6966D32E" w:rsidR="00370FC6" w:rsidRDefault="00370FC6"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45CC7937" w:rsidR="00370FC6" w:rsidRDefault="00370FC6" w:rsidP="00640373">
          <w:pPr>
            <w:rPr>
              <w:rFonts w:ascii="Palatino Linotype" w:hAnsi="Palatino Linotype"/>
              <w:b/>
              <w:sz w:val="22"/>
              <w:szCs w:val="22"/>
              <w:lang w:val="es-ES_tradnl"/>
            </w:rPr>
          </w:pPr>
          <w:r>
            <w:rPr>
              <w:rFonts w:ascii="Palatino Linotype" w:eastAsiaTheme="minorEastAsia" w:hAnsi="Palatino Linotype" w:cs="Arial"/>
              <w:b/>
              <w:color w:val="C00000"/>
              <w:sz w:val="22"/>
              <w:szCs w:val="22"/>
              <w:lang w:val="es-MX"/>
            </w:rPr>
            <w:t>Ayuntamiento de la Paz</w:t>
          </w:r>
        </w:p>
      </w:tc>
    </w:tr>
    <w:tr w:rsidR="00370FC6" w14:paraId="69050F56" w14:textId="77777777" w:rsidTr="009D4854">
      <w:tc>
        <w:tcPr>
          <w:tcW w:w="2553" w:type="dxa"/>
          <w:vAlign w:val="center"/>
          <w:hideMark/>
        </w:tcPr>
        <w:p w14:paraId="65C9B735" w14:textId="1BD9C7F4" w:rsidR="00370FC6" w:rsidRDefault="00370FC6"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370FC6" w:rsidRDefault="00370FC6"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0F9141D0" w14:textId="6BE66C20" w:rsidR="00370FC6" w:rsidRDefault="00370FC6" w:rsidP="006F30F8">
    <w:pPr>
      <w:pStyle w:val="Encabezado"/>
      <w:tabs>
        <w:tab w:val="clear" w:pos="4252"/>
        <w:tab w:val="clear" w:pos="8504"/>
        <w:tab w:val="left" w:pos="2326"/>
      </w:tabs>
    </w:pPr>
    <w:r>
      <w:tab/>
    </w:r>
  </w:p>
  <w:p w14:paraId="23403E59" w14:textId="77777777" w:rsidR="00370FC6" w:rsidRDefault="00370FC6"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17AB7B5" w:rsidR="00370FC6" w:rsidRDefault="00370FC6"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370FC6" w14:paraId="477E149B" w14:textId="77777777" w:rsidTr="00C47D1B">
      <w:tc>
        <w:tcPr>
          <w:tcW w:w="2553" w:type="dxa"/>
          <w:vAlign w:val="center"/>
          <w:hideMark/>
        </w:tcPr>
        <w:p w14:paraId="5C0586E4" w14:textId="77777777" w:rsidR="00370FC6" w:rsidRDefault="00370FC6"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7A6E8908" w:rsidR="00370FC6" w:rsidRPr="004440AC" w:rsidRDefault="00370FC6" w:rsidP="003F548E">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04049/INFOEM/IP/RR/2018 y acumulado</w:t>
          </w:r>
        </w:p>
      </w:tc>
    </w:tr>
    <w:tr w:rsidR="00370FC6" w14:paraId="5B5BE21C" w14:textId="77777777" w:rsidTr="00C47D1B">
      <w:tc>
        <w:tcPr>
          <w:tcW w:w="2553" w:type="dxa"/>
          <w:vAlign w:val="center"/>
          <w:hideMark/>
        </w:tcPr>
        <w:p w14:paraId="4AE96902" w14:textId="4E063913" w:rsidR="00370FC6" w:rsidRDefault="00370FC6"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6A81E26F" w:rsidR="00370FC6" w:rsidRPr="004440AC" w:rsidRDefault="0036357B" w:rsidP="0036357B">
          <w:pPr>
            <w:rPr>
              <w:rFonts w:ascii="Palatino Linotype" w:hAnsi="Palatino Linotype"/>
              <w:b/>
              <w:sz w:val="22"/>
              <w:szCs w:val="22"/>
              <w:lang w:val="es-ES_tradnl"/>
            </w:rPr>
          </w:pPr>
          <w:r>
            <w:rPr>
              <w:rFonts w:ascii="Palatino Linotype" w:hAnsi="Palatino Linotype"/>
              <w:b/>
              <w:sz w:val="22"/>
              <w:szCs w:val="22"/>
              <w:lang w:val="es-ES_tradnl"/>
            </w:rPr>
            <w:t>Xxxxx Xxxxxxxx Xxxxxx</w:t>
          </w:r>
        </w:p>
      </w:tc>
    </w:tr>
    <w:tr w:rsidR="00370FC6" w14:paraId="22601A11" w14:textId="77777777" w:rsidTr="00C47D1B">
      <w:trPr>
        <w:trHeight w:val="228"/>
      </w:trPr>
      <w:tc>
        <w:tcPr>
          <w:tcW w:w="2553" w:type="dxa"/>
          <w:vAlign w:val="center"/>
          <w:hideMark/>
        </w:tcPr>
        <w:p w14:paraId="6EFE221D" w14:textId="49C5F800" w:rsidR="00370FC6" w:rsidRDefault="00370FC6"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3B840335" w:rsidR="00370FC6" w:rsidRPr="004440AC" w:rsidRDefault="00370FC6" w:rsidP="00640373">
          <w:pPr>
            <w:rPr>
              <w:rFonts w:ascii="Palatino Linotype" w:hAnsi="Palatino Linotype"/>
              <w:b/>
              <w:sz w:val="22"/>
              <w:szCs w:val="22"/>
              <w:lang w:val="es-ES_tradnl"/>
            </w:rPr>
          </w:pPr>
          <w:r>
            <w:rPr>
              <w:rFonts w:ascii="Palatino Linotype" w:eastAsiaTheme="minorEastAsia" w:hAnsi="Palatino Linotype" w:cs="Arial"/>
              <w:b/>
              <w:color w:val="C00000"/>
              <w:sz w:val="22"/>
              <w:szCs w:val="22"/>
              <w:lang w:val="es-MX"/>
            </w:rPr>
            <w:t>Ayuntamiento de la Paz</w:t>
          </w:r>
        </w:p>
      </w:tc>
    </w:tr>
    <w:tr w:rsidR="00370FC6" w14:paraId="2D6C630E" w14:textId="77777777" w:rsidTr="00C47D1B">
      <w:tc>
        <w:tcPr>
          <w:tcW w:w="2553" w:type="dxa"/>
          <w:vAlign w:val="center"/>
          <w:hideMark/>
        </w:tcPr>
        <w:p w14:paraId="5BD4C6DB" w14:textId="0AEF79C2" w:rsidR="00370FC6" w:rsidRDefault="00370FC6"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370FC6" w:rsidRPr="004440AC" w:rsidRDefault="00370FC6"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370FC6" w:rsidRDefault="00370FC6"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C155644"/>
    <w:multiLevelType w:val="hybridMultilevel"/>
    <w:tmpl w:val="3A681792"/>
    <w:lvl w:ilvl="0" w:tplc="14E04DE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462651EF"/>
    <w:multiLevelType w:val="hybridMultilevel"/>
    <w:tmpl w:val="BD20E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7FF54ED"/>
    <w:multiLevelType w:val="hybridMultilevel"/>
    <w:tmpl w:val="62389412"/>
    <w:lvl w:ilvl="0" w:tplc="220CAC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A9D25AD"/>
    <w:multiLevelType w:val="hybridMultilevel"/>
    <w:tmpl w:val="7D94F5A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5E620DFD"/>
    <w:multiLevelType w:val="hybridMultilevel"/>
    <w:tmpl w:val="025495DA"/>
    <w:lvl w:ilvl="0" w:tplc="080A000B">
      <w:start w:val="1"/>
      <w:numFmt w:val="bullet"/>
      <w:lvlText w:val=""/>
      <w:lvlJc w:val="left"/>
      <w:pPr>
        <w:ind w:left="720" w:hanging="360"/>
      </w:pPr>
      <w:rPr>
        <w:rFonts w:ascii="Wingdings" w:hAnsi="Wingding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1833440"/>
    <w:multiLevelType w:val="hybridMultilevel"/>
    <w:tmpl w:val="4CB64C86"/>
    <w:lvl w:ilvl="0" w:tplc="D98C4732">
      <w:start w:val="1"/>
      <w:numFmt w:val="decimal"/>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0"/>
  </w:num>
  <w:num w:numId="6">
    <w:abstractNumId w:val="4"/>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2DF"/>
    <w:rsid w:val="00000938"/>
    <w:rsid w:val="0000348C"/>
    <w:rsid w:val="00003BED"/>
    <w:rsid w:val="0000625E"/>
    <w:rsid w:val="000064FC"/>
    <w:rsid w:val="00006D6C"/>
    <w:rsid w:val="00007D81"/>
    <w:rsid w:val="00010ABF"/>
    <w:rsid w:val="000115CD"/>
    <w:rsid w:val="00012A5F"/>
    <w:rsid w:val="000163E2"/>
    <w:rsid w:val="00017BE1"/>
    <w:rsid w:val="0002054D"/>
    <w:rsid w:val="0002079F"/>
    <w:rsid w:val="00020A18"/>
    <w:rsid w:val="00020ED3"/>
    <w:rsid w:val="00021B59"/>
    <w:rsid w:val="00021E8D"/>
    <w:rsid w:val="0002233F"/>
    <w:rsid w:val="00023C79"/>
    <w:rsid w:val="00024CDE"/>
    <w:rsid w:val="000252E9"/>
    <w:rsid w:val="00026705"/>
    <w:rsid w:val="00026D94"/>
    <w:rsid w:val="00027469"/>
    <w:rsid w:val="00031DA6"/>
    <w:rsid w:val="00031E91"/>
    <w:rsid w:val="0003385D"/>
    <w:rsid w:val="000354B7"/>
    <w:rsid w:val="000359D8"/>
    <w:rsid w:val="00035B1B"/>
    <w:rsid w:val="00035BD2"/>
    <w:rsid w:val="00035F2E"/>
    <w:rsid w:val="0003690E"/>
    <w:rsid w:val="00036B44"/>
    <w:rsid w:val="00036B8A"/>
    <w:rsid w:val="0004069A"/>
    <w:rsid w:val="0004226A"/>
    <w:rsid w:val="000423C7"/>
    <w:rsid w:val="00042714"/>
    <w:rsid w:val="000435F5"/>
    <w:rsid w:val="00043E6B"/>
    <w:rsid w:val="0004471E"/>
    <w:rsid w:val="00045FD8"/>
    <w:rsid w:val="000470BE"/>
    <w:rsid w:val="000473B9"/>
    <w:rsid w:val="00047F41"/>
    <w:rsid w:val="00050CB4"/>
    <w:rsid w:val="00054197"/>
    <w:rsid w:val="00054E0A"/>
    <w:rsid w:val="00057073"/>
    <w:rsid w:val="00057557"/>
    <w:rsid w:val="0006051F"/>
    <w:rsid w:val="00060CD1"/>
    <w:rsid w:val="00060F61"/>
    <w:rsid w:val="00061AAA"/>
    <w:rsid w:val="00061B10"/>
    <w:rsid w:val="00062634"/>
    <w:rsid w:val="000646E3"/>
    <w:rsid w:val="000648A7"/>
    <w:rsid w:val="00065315"/>
    <w:rsid w:val="000655BF"/>
    <w:rsid w:val="000661DF"/>
    <w:rsid w:val="000667E0"/>
    <w:rsid w:val="00067325"/>
    <w:rsid w:val="00070855"/>
    <w:rsid w:val="000712D2"/>
    <w:rsid w:val="00071462"/>
    <w:rsid w:val="000716B9"/>
    <w:rsid w:val="000750FE"/>
    <w:rsid w:val="000752EF"/>
    <w:rsid w:val="00075D7A"/>
    <w:rsid w:val="00076401"/>
    <w:rsid w:val="00077347"/>
    <w:rsid w:val="00077788"/>
    <w:rsid w:val="00083058"/>
    <w:rsid w:val="00083D74"/>
    <w:rsid w:val="0008542A"/>
    <w:rsid w:val="00086725"/>
    <w:rsid w:val="00086A35"/>
    <w:rsid w:val="00087498"/>
    <w:rsid w:val="00087514"/>
    <w:rsid w:val="0008776A"/>
    <w:rsid w:val="00090EBA"/>
    <w:rsid w:val="00091682"/>
    <w:rsid w:val="0009245B"/>
    <w:rsid w:val="0009424A"/>
    <w:rsid w:val="00094E67"/>
    <w:rsid w:val="000969F0"/>
    <w:rsid w:val="00097D00"/>
    <w:rsid w:val="00097EF0"/>
    <w:rsid w:val="000A0D0B"/>
    <w:rsid w:val="000A1C9A"/>
    <w:rsid w:val="000A1E1F"/>
    <w:rsid w:val="000A2CC4"/>
    <w:rsid w:val="000A351A"/>
    <w:rsid w:val="000A3F7D"/>
    <w:rsid w:val="000A4EC4"/>
    <w:rsid w:val="000A5145"/>
    <w:rsid w:val="000A515A"/>
    <w:rsid w:val="000A5574"/>
    <w:rsid w:val="000A577A"/>
    <w:rsid w:val="000A5DDA"/>
    <w:rsid w:val="000A6651"/>
    <w:rsid w:val="000A6D95"/>
    <w:rsid w:val="000A7C0E"/>
    <w:rsid w:val="000A7C2A"/>
    <w:rsid w:val="000A7E4E"/>
    <w:rsid w:val="000B042C"/>
    <w:rsid w:val="000B10CD"/>
    <w:rsid w:val="000B2B61"/>
    <w:rsid w:val="000B2CE3"/>
    <w:rsid w:val="000B2FE2"/>
    <w:rsid w:val="000B3F5E"/>
    <w:rsid w:val="000B3FFD"/>
    <w:rsid w:val="000B5351"/>
    <w:rsid w:val="000B66CB"/>
    <w:rsid w:val="000B7B5A"/>
    <w:rsid w:val="000C0A7B"/>
    <w:rsid w:val="000C0CB0"/>
    <w:rsid w:val="000C0D8D"/>
    <w:rsid w:val="000C301E"/>
    <w:rsid w:val="000C424B"/>
    <w:rsid w:val="000C4453"/>
    <w:rsid w:val="000C4D90"/>
    <w:rsid w:val="000C54A3"/>
    <w:rsid w:val="000C7714"/>
    <w:rsid w:val="000C77C6"/>
    <w:rsid w:val="000C7C04"/>
    <w:rsid w:val="000D085A"/>
    <w:rsid w:val="000D13BC"/>
    <w:rsid w:val="000D1707"/>
    <w:rsid w:val="000D1F53"/>
    <w:rsid w:val="000D1FB2"/>
    <w:rsid w:val="000D2F0F"/>
    <w:rsid w:val="000D355D"/>
    <w:rsid w:val="000D3779"/>
    <w:rsid w:val="000D3DC7"/>
    <w:rsid w:val="000D4225"/>
    <w:rsid w:val="000D5BB7"/>
    <w:rsid w:val="000D7676"/>
    <w:rsid w:val="000E1175"/>
    <w:rsid w:val="000E1542"/>
    <w:rsid w:val="000E1825"/>
    <w:rsid w:val="000E2606"/>
    <w:rsid w:val="000E48CF"/>
    <w:rsid w:val="000E4F83"/>
    <w:rsid w:val="000E5017"/>
    <w:rsid w:val="000E5655"/>
    <w:rsid w:val="000E6C11"/>
    <w:rsid w:val="000F02AE"/>
    <w:rsid w:val="000F20D0"/>
    <w:rsid w:val="000F39DC"/>
    <w:rsid w:val="000F3CE9"/>
    <w:rsid w:val="000F49A2"/>
    <w:rsid w:val="000F49E7"/>
    <w:rsid w:val="000F6227"/>
    <w:rsid w:val="000F696B"/>
    <w:rsid w:val="000F71B5"/>
    <w:rsid w:val="000F7FE2"/>
    <w:rsid w:val="001002ED"/>
    <w:rsid w:val="00101DBF"/>
    <w:rsid w:val="00101E21"/>
    <w:rsid w:val="001029EE"/>
    <w:rsid w:val="00103DDB"/>
    <w:rsid w:val="00104E08"/>
    <w:rsid w:val="00105143"/>
    <w:rsid w:val="001060BC"/>
    <w:rsid w:val="00107249"/>
    <w:rsid w:val="00107347"/>
    <w:rsid w:val="00107A49"/>
    <w:rsid w:val="001100E3"/>
    <w:rsid w:val="001110FC"/>
    <w:rsid w:val="00112782"/>
    <w:rsid w:val="00112892"/>
    <w:rsid w:val="00112FF2"/>
    <w:rsid w:val="00114D4B"/>
    <w:rsid w:val="00114DDF"/>
    <w:rsid w:val="00114E7E"/>
    <w:rsid w:val="00115AAD"/>
    <w:rsid w:val="00116D94"/>
    <w:rsid w:val="00117B99"/>
    <w:rsid w:val="0012034C"/>
    <w:rsid w:val="00120532"/>
    <w:rsid w:val="001223F2"/>
    <w:rsid w:val="00123B87"/>
    <w:rsid w:val="00124762"/>
    <w:rsid w:val="00127CD0"/>
    <w:rsid w:val="00130642"/>
    <w:rsid w:val="001306E4"/>
    <w:rsid w:val="001308EC"/>
    <w:rsid w:val="00130DC5"/>
    <w:rsid w:val="00133BEE"/>
    <w:rsid w:val="00136083"/>
    <w:rsid w:val="001362CF"/>
    <w:rsid w:val="00137CAC"/>
    <w:rsid w:val="00140D94"/>
    <w:rsid w:val="0014150A"/>
    <w:rsid w:val="00141AB2"/>
    <w:rsid w:val="00141EE7"/>
    <w:rsid w:val="00141F78"/>
    <w:rsid w:val="00142525"/>
    <w:rsid w:val="00143967"/>
    <w:rsid w:val="001448B2"/>
    <w:rsid w:val="00144EBB"/>
    <w:rsid w:val="00144EEF"/>
    <w:rsid w:val="0014604D"/>
    <w:rsid w:val="00146530"/>
    <w:rsid w:val="001467C6"/>
    <w:rsid w:val="001470BF"/>
    <w:rsid w:val="00147E1D"/>
    <w:rsid w:val="00150558"/>
    <w:rsid w:val="00151D19"/>
    <w:rsid w:val="001522F5"/>
    <w:rsid w:val="00152866"/>
    <w:rsid w:val="00152E25"/>
    <w:rsid w:val="00152FB0"/>
    <w:rsid w:val="00153201"/>
    <w:rsid w:val="00153308"/>
    <w:rsid w:val="0015575F"/>
    <w:rsid w:val="00156DAE"/>
    <w:rsid w:val="00157EC7"/>
    <w:rsid w:val="00161FC4"/>
    <w:rsid w:val="00163B98"/>
    <w:rsid w:val="00166139"/>
    <w:rsid w:val="001667F0"/>
    <w:rsid w:val="00166CD2"/>
    <w:rsid w:val="001674B1"/>
    <w:rsid w:val="001676A5"/>
    <w:rsid w:val="00170133"/>
    <w:rsid w:val="001701C4"/>
    <w:rsid w:val="001709B9"/>
    <w:rsid w:val="00170E0A"/>
    <w:rsid w:val="00172089"/>
    <w:rsid w:val="00172A8E"/>
    <w:rsid w:val="00173BAA"/>
    <w:rsid w:val="0017530C"/>
    <w:rsid w:val="0017555E"/>
    <w:rsid w:val="00175829"/>
    <w:rsid w:val="00175974"/>
    <w:rsid w:val="00176B27"/>
    <w:rsid w:val="00177A27"/>
    <w:rsid w:val="00180BAE"/>
    <w:rsid w:val="00180DB3"/>
    <w:rsid w:val="00181106"/>
    <w:rsid w:val="00181791"/>
    <w:rsid w:val="00181F30"/>
    <w:rsid w:val="00183275"/>
    <w:rsid w:val="001844FE"/>
    <w:rsid w:val="00184FBA"/>
    <w:rsid w:val="0018602D"/>
    <w:rsid w:val="00186488"/>
    <w:rsid w:val="00186B63"/>
    <w:rsid w:val="00187BF0"/>
    <w:rsid w:val="001911CC"/>
    <w:rsid w:val="001925BA"/>
    <w:rsid w:val="00192780"/>
    <w:rsid w:val="001934F5"/>
    <w:rsid w:val="001937DE"/>
    <w:rsid w:val="00193999"/>
    <w:rsid w:val="00195177"/>
    <w:rsid w:val="00195221"/>
    <w:rsid w:val="00196415"/>
    <w:rsid w:val="00196614"/>
    <w:rsid w:val="001967D7"/>
    <w:rsid w:val="00197DA4"/>
    <w:rsid w:val="00197FD9"/>
    <w:rsid w:val="001A0542"/>
    <w:rsid w:val="001A1810"/>
    <w:rsid w:val="001A2131"/>
    <w:rsid w:val="001A2A37"/>
    <w:rsid w:val="001A2FF3"/>
    <w:rsid w:val="001A373A"/>
    <w:rsid w:val="001A3AB2"/>
    <w:rsid w:val="001A427A"/>
    <w:rsid w:val="001A69E6"/>
    <w:rsid w:val="001A6C3E"/>
    <w:rsid w:val="001A7913"/>
    <w:rsid w:val="001A7B11"/>
    <w:rsid w:val="001B0B13"/>
    <w:rsid w:val="001B1EAF"/>
    <w:rsid w:val="001B3256"/>
    <w:rsid w:val="001B3B52"/>
    <w:rsid w:val="001B3CF4"/>
    <w:rsid w:val="001B5099"/>
    <w:rsid w:val="001B531B"/>
    <w:rsid w:val="001B5447"/>
    <w:rsid w:val="001B676B"/>
    <w:rsid w:val="001B6BDC"/>
    <w:rsid w:val="001B7050"/>
    <w:rsid w:val="001B7379"/>
    <w:rsid w:val="001C0C3F"/>
    <w:rsid w:val="001C0D5A"/>
    <w:rsid w:val="001C0F01"/>
    <w:rsid w:val="001C1F3A"/>
    <w:rsid w:val="001C2F08"/>
    <w:rsid w:val="001C304B"/>
    <w:rsid w:val="001C3F19"/>
    <w:rsid w:val="001C45CA"/>
    <w:rsid w:val="001C4E13"/>
    <w:rsid w:val="001C516C"/>
    <w:rsid w:val="001C6350"/>
    <w:rsid w:val="001C70DB"/>
    <w:rsid w:val="001C7D67"/>
    <w:rsid w:val="001D064E"/>
    <w:rsid w:val="001D0ACF"/>
    <w:rsid w:val="001D1790"/>
    <w:rsid w:val="001D2325"/>
    <w:rsid w:val="001D2ACA"/>
    <w:rsid w:val="001D4602"/>
    <w:rsid w:val="001D46A4"/>
    <w:rsid w:val="001D54C7"/>
    <w:rsid w:val="001D57C6"/>
    <w:rsid w:val="001D5DBC"/>
    <w:rsid w:val="001D6809"/>
    <w:rsid w:val="001D6B11"/>
    <w:rsid w:val="001D706D"/>
    <w:rsid w:val="001D7443"/>
    <w:rsid w:val="001D7577"/>
    <w:rsid w:val="001E036F"/>
    <w:rsid w:val="001E1C02"/>
    <w:rsid w:val="001E39C4"/>
    <w:rsid w:val="001E4AAB"/>
    <w:rsid w:val="001E4E0F"/>
    <w:rsid w:val="001E5309"/>
    <w:rsid w:val="001E64BE"/>
    <w:rsid w:val="001E6C47"/>
    <w:rsid w:val="001F03F4"/>
    <w:rsid w:val="001F1B46"/>
    <w:rsid w:val="001F1F7D"/>
    <w:rsid w:val="001F27E1"/>
    <w:rsid w:val="001F2CA8"/>
    <w:rsid w:val="001F501F"/>
    <w:rsid w:val="001F616D"/>
    <w:rsid w:val="001F6573"/>
    <w:rsid w:val="001F6F06"/>
    <w:rsid w:val="001F7602"/>
    <w:rsid w:val="001F7D07"/>
    <w:rsid w:val="001F7D9B"/>
    <w:rsid w:val="0020054B"/>
    <w:rsid w:val="0020079E"/>
    <w:rsid w:val="00201E21"/>
    <w:rsid w:val="00201EE1"/>
    <w:rsid w:val="00204C2A"/>
    <w:rsid w:val="00205361"/>
    <w:rsid w:val="002067F1"/>
    <w:rsid w:val="00207D41"/>
    <w:rsid w:val="00210373"/>
    <w:rsid w:val="00212292"/>
    <w:rsid w:val="00212D98"/>
    <w:rsid w:val="00212FE4"/>
    <w:rsid w:val="002140E0"/>
    <w:rsid w:val="002148AB"/>
    <w:rsid w:val="002155B0"/>
    <w:rsid w:val="00215922"/>
    <w:rsid w:val="00216941"/>
    <w:rsid w:val="00216C1A"/>
    <w:rsid w:val="00220132"/>
    <w:rsid w:val="00220958"/>
    <w:rsid w:val="002212E6"/>
    <w:rsid w:val="00221545"/>
    <w:rsid w:val="00221D2C"/>
    <w:rsid w:val="00222F65"/>
    <w:rsid w:val="002235B8"/>
    <w:rsid w:val="00223D0B"/>
    <w:rsid w:val="00225937"/>
    <w:rsid w:val="002264E7"/>
    <w:rsid w:val="002318B1"/>
    <w:rsid w:val="0023264F"/>
    <w:rsid w:val="00233753"/>
    <w:rsid w:val="0023380E"/>
    <w:rsid w:val="002339A2"/>
    <w:rsid w:val="00233F88"/>
    <w:rsid w:val="00235F9E"/>
    <w:rsid w:val="00235FB4"/>
    <w:rsid w:val="00240874"/>
    <w:rsid w:val="002440EB"/>
    <w:rsid w:val="00244405"/>
    <w:rsid w:val="00244DB1"/>
    <w:rsid w:val="00244EEF"/>
    <w:rsid w:val="00244F53"/>
    <w:rsid w:val="002465A3"/>
    <w:rsid w:val="002471CC"/>
    <w:rsid w:val="0025046A"/>
    <w:rsid w:val="002508AB"/>
    <w:rsid w:val="00251066"/>
    <w:rsid w:val="00251C63"/>
    <w:rsid w:val="00251CC0"/>
    <w:rsid w:val="0025240A"/>
    <w:rsid w:val="00252798"/>
    <w:rsid w:val="0025359E"/>
    <w:rsid w:val="002556CA"/>
    <w:rsid w:val="00255FB4"/>
    <w:rsid w:val="00256193"/>
    <w:rsid w:val="00256A54"/>
    <w:rsid w:val="00256B3B"/>
    <w:rsid w:val="002576C0"/>
    <w:rsid w:val="00260A17"/>
    <w:rsid w:val="00260CD1"/>
    <w:rsid w:val="0026164E"/>
    <w:rsid w:val="0026167C"/>
    <w:rsid w:val="00262555"/>
    <w:rsid w:val="00262578"/>
    <w:rsid w:val="0026271B"/>
    <w:rsid w:val="002629E7"/>
    <w:rsid w:val="00262DC0"/>
    <w:rsid w:val="002639B5"/>
    <w:rsid w:val="002644D8"/>
    <w:rsid w:val="002657BB"/>
    <w:rsid w:val="00266686"/>
    <w:rsid w:val="00266811"/>
    <w:rsid w:val="0026683E"/>
    <w:rsid w:val="0027148A"/>
    <w:rsid w:val="00276F2E"/>
    <w:rsid w:val="002808E5"/>
    <w:rsid w:val="00280B49"/>
    <w:rsid w:val="0028145D"/>
    <w:rsid w:val="00281EF2"/>
    <w:rsid w:val="00283308"/>
    <w:rsid w:val="0028392F"/>
    <w:rsid w:val="0028563F"/>
    <w:rsid w:val="00286D16"/>
    <w:rsid w:val="002878DE"/>
    <w:rsid w:val="00290C42"/>
    <w:rsid w:val="00291C95"/>
    <w:rsid w:val="002937C6"/>
    <w:rsid w:val="00293DE5"/>
    <w:rsid w:val="00294499"/>
    <w:rsid w:val="00295078"/>
    <w:rsid w:val="00295C72"/>
    <w:rsid w:val="00295DE7"/>
    <w:rsid w:val="00295F7F"/>
    <w:rsid w:val="00296543"/>
    <w:rsid w:val="002979A9"/>
    <w:rsid w:val="00297AB0"/>
    <w:rsid w:val="002A0866"/>
    <w:rsid w:val="002A186F"/>
    <w:rsid w:val="002A1DEB"/>
    <w:rsid w:val="002A2030"/>
    <w:rsid w:val="002A24DB"/>
    <w:rsid w:val="002A34F2"/>
    <w:rsid w:val="002A3DD5"/>
    <w:rsid w:val="002A4A81"/>
    <w:rsid w:val="002A6A2B"/>
    <w:rsid w:val="002A6CC7"/>
    <w:rsid w:val="002B0A1D"/>
    <w:rsid w:val="002B0EF8"/>
    <w:rsid w:val="002B1651"/>
    <w:rsid w:val="002B1708"/>
    <w:rsid w:val="002B393B"/>
    <w:rsid w:val="002B4950"/>
    <w:rsid w:val="002B4B8D"/>
    <w:rsid w:val="002B62AF"/>
    <w:rsid w:val="002B7622"/>
    <w:rsid w:val="002C05FF"/>
    <w:rsid w:val="002C0C63"/>
    <w:rsid w:val="002C0F5C"/>
    <w:rsid w:val="002C111F"/>
    <w:rsid w:val="002C11C7"/>
    <w:rsid w:val="002C1B6A"/>
    <w:rsid w:val="002C20CB"/>
    <w:rsid w:val="002C232F"/>
    <w:rsid w:val="002C26FA"/>
    <w:rsid w:val="002C2DED"/>
    <w:rsid w:val="002C320B"/>
    <w:rsid w:val="002C4BC2"/>
    <w:rsid w:val="002C4C13"/>
    <w:rsid w:val="002C4EBB"/>
    <w:rsid w:val="002C4F45"/>
    <w:rsid w:val="002C5DCC"/>
    <w:rsid w:val="002C6154"/>
    <w:rsid w:val="002C6300"/>
    <w:rsid w:val="002C7DE3"/>
    <w:rsid w:val="002C7F6E"/>
    <w:rsid w:val="002D07B6"/>
    <w:rsid w:val="002D2F45"/>
    <w:rsid w:val="002D46BF"/>
    <w:rsid w:val="002D508B"/>
    <w:rsid w:val="002D5A60"/>
    <w:rsid w:val="002D5F26"/>
    <w:rsid w:val="002D6D8C"/>
    <w:rsid w:val="002E1532"/>
    <w:rsid w:val="002E396C"/>
    <w:rsid w:val="002E4F99"/>
    <w:rsid w:val="002E52BB"/>
    <w:rsid w:val="002E5744"/>
    <w:rsid w:val="002E6172"/>
    <w:rsid w:val="002E6B74"/>
    <w:rsid w:val="002F1C4D"/>
    <w:rsid w:val="002F1F5E"/>
    <w:rsid w:val="002F2653"/>
    <w:rsid w:val="002F29C5"/>
    <w:rsid w:val="002F328D"/>
    <w:rsid w:val="002F379D"/>
    <w:rsid w:val="002F3A84"/>
    <w:rsid w:val="002F411A"/>
    <w:rsid w:val="002F52E0"/>
    <w:rsid w:val="002F5A90"/>
    <w:rsid w:val="002F605F"/>
    <w:rsid w:val="002F639A"/>
    <w:rsid w:val="002F65D9"/>
    <w:rsid w:val="002F6E10"/>
    <w:rsid w:val="002F700E"/>
    <w:rsid w:val="002F731B"/>
    <w:rsid w:val="002F7D4B"/>
    <w:rsid w:val="0030185A"/>
    <w:rsid w:val="00302045"/>
    <w:rsid w:val="00302787"/>
    <w:rsid w:val="00302FBC"/>
    <w:rsid w:val="00304CB9"/>
    <w:rsid w:val="00305B1F"/>
    <w:rsid w:val="00306B09"/>
    <w:rsid w:val="0030711C"/>
    <w:rsid w:val="00307CE1"/>
    <w:rsid w:val="0031046F"/>
    <w:rsid w:val="003128BF"/>
    <w:rsid w:val="00312C67"/>
    <w:rsid w:val="003130FD"/>
    <w:rsid w:val="00313499"/>
    <w:rsid w:val="00313AFB"/>
    <w:rsid w:val="00314023"/>
    <w:rsid w:val="00314587"/>
    <w:rsid w:val="003151B7"/>
    <w:rsid w:val="003156AE"/>
    <w:rsid w:val="00315C5C"/>
    <w:rsid w:val="003214A6"/>
    <w:rsid w:val="00321B63"/>
    <w:rsid w:val="00321D72"/>
    <w:rsid w:val="00321FB6"/>
    <w:rsid w:val="00322AE2"/>
    <w:rsid w:val="00322E7A"/>
    <w:rsid w:val="003235AE"/>
    <w:rsid w:val="00323623"/>
    <w:rsid w:val="00323DA5"/>
    <w:rsid w:val="003242BA"/>
    <w:rsid w:val="00324BA5"/>
    <w:rsid w:val="00326163"/>
    <w:rsid w:val="003267AC"/>
    <w:rsid w:val="00326D8C"/>
    <w:rsid w:val="00326ED0"/>
    <w:rsid w:val="00327B6A"/>
    <w:rsid w:val="00327FCE"/>
    <w:rsid w:val="0033030C"/>
    <w:rsid w:val="00330C98"/>
    <w:rsid w:val="00330D8F"/>
    <w:rsid w:val="0033370D"/>
    <w:rsid w:val="00333C7C"/>
    <w:rsid w:val="0033421B"/>
    <w:rsid w:val="003349F4"/>
    <w:rsid w:val="00335047"/>
    <w:rsid w:val="00335D04"/>
    <w:rsid w:val="003372D2"/>
    <w:rsid w:val="00337BAF"/>
    <w:rsid w:val="00340B86"/>
    <w:rsid w:val="00340FB1"/>
    <w:rsid w:val="00341215"/>
    <w:rsid w:val="00341965"/>
    <w:rsid w:val="00342FEF"/>
    <w:rsid w:val="00343D03"/>
    <w:rsid w:val="00344BE3"/>
    <w:rsid w:val="003455EE"/>
    <w:rsid w:val="003463FB"/>
    <w:rsid w:val="00347274"/>
    <w:rsid w:val="003474A3"/>
    <w:rsid w:val="00350FCB"/>
    <w:rsid w:val="00351CB7"/>
    <w:rsid w:val="00351D4C"/>
    <w:rsid w:val="003537DE"/>
    <w:rsid w:val="0035429D"/>
    <w:rsid w:val="003546B1"/>
    <w:rsid w:val="003551A7"/>
    <w:rsid w:val="0035532A"/>
    <w:rsid w:val="003557C1"/>
    <w:rsid w:val="00355B75"/>
    <w:rsid w:val="00356DD7"/>
    <w:rsid w:val="0035716F"/>
    <w:rsid w:val="00357F83"/>
    <w:rsid w:val="0036063C"/>
    <w:rsid w:val="0036086E"/>
    <w:rsid w:val="00360ABF"/>
    <w:rsid w:val="00360CB2"/>
    <w:rsid w:val="003611DA"/>
    <w:rsid w:val="00361FFE"/>
    <w:rsid w:val="00362030"/>
    <w:rsid w:val="0036327F"/>
    <w:rsid w:val="003633DD"/>
    <w:rsid w:val="0036357B"/>
    <w:rsid w:val="00365D7B"/>
    <w:rsid w:val="00366C6B"/>
    <w:rsid w:val="00367CE5"/>
    <w:rsid w:val="003704EA"/>
    <w:rsid w:val="00370F35"/>
    <w:rsid w:val="00370FC6"/>
    <w:rsid w:val="00371236"/>
    <w:rsid w:val="003729E1"/>
    <w:rsid w:val="003729E8"/>
    <w:rsid w:val="00375F5C"/>
    <w:rsid w:val="003760E3"/>
    <w:rsid w:val="00377D71"/>
    <w:rsid w:val="00377FC3"/>
    <w:rsid w:val="003817AF"/>
    <w:rsid w:val="00381AC0"/>
    <w:rsid w:val="00382014"/>
    <w:rsid w:val="00382611"/>
    <w:rsid w:val="00382A41"/>
    <w:rsid w:val="0038302F"/>
    <w:rsid w:val="0038432B"/>
    <w:rsid w:val="00385659"/>
    <w:rsid w:val="003856AB"/>
    <w:rsid w:val="00385F97"/>
    <w:rsid w:val="00386263"/>
    <w:rsid w:val="00386A1C"/>
    <w:rsid w:val="00387D69"/>
    <w:rsid w:val="00387E6A"/>
    <w:rsid w:val="00391091"/>
    <w:rsid w:val="0039447A"/>
    <w:rsid w:val="00395A54"/>
    <w:rsid w:val="003966D5"/>
    <w:rsid w:val="003A0488"/>
    <w:rsid w:val="003A11DD"/>
    <w:rsid w:val="003A2B96"/>
    <w:rsid w:val="003A3B5B"/>
    <w:rsid w:val="003A4404"/>
    <w:rsid w:val="003A4CF6"/>
    <w:rsid w:val="003A5A6E"/>
    <w:rsid w:val="003A6186"/>
    <w:rsid w:val="003A65BC"/>
    <w:rsid w:val="003A6BA4"/>
    <w:rsid w:val="003A7A6D"/>
    <w:rsid w:val="003B6027"/>
    <w:rsid w:val="003B72E9"/>
    <w:rsid w:val="003B7A9E"/>
    <w:rsid w:val="003C0A39"/>
    <w:rsid w:val="003C1B11"/>
    <w:rsid w:val="003C2942"/>
    <w:rsid w:val="003C4A79"/>
    <w:rsid w:val="003C4AA6"/>
    <w:rsid w:val="003C55F5"/>
    <w:rsid w:val="003C5A54"/>
    <w:rsid w:val="003C5A7D"/>
    <w:rsid w:val="003C7E7A"/>
    <w:rsid w:val="003C7FCC"/>
    <w:rsid w:val="003D006A"/>
    <w:rsid w:val="003D0938"/>
    <w:rsid w:val="003D1883"/>
    <w:rsid w:val="003D18A4"/>
    <w:rsid w:val="003D234F"/>
    <w:rsid w:val="003D2B20"/>
    <w:rsid w:val="003D4026"/>
    <w:rsid w:val="003D48A3"/>
    <w:rsid w:val="003D61B0"/>
    <w:rsid w:val="003D63B0"/>
    <w:rsid w:val="003D6574"/>
    <w:rsid w:val="003E0A67"/>
    <w:rsid w:val="003E12D1"/>
    <w:rsid w:val="003E136F"/>
    <w:rsid w:val="003E1C6A"/>
    <w:rsid w:val="003E1F05"/>
    <w:rsid w:val="003E2571"/>
    <w:rsid w:val="003E26BE"/>
    <w:rsid w:val="003E359D"/>
    <w:rsid w:val="003E3DEE"/>
    <w:rsid w:val="003E4447"/>
    <w:rsid w:val="003E5DB7"/>
    <w:rsid w:val="003E68F7"/>
    <w:rsid w:val="003E6D0E"/>
    <w:rsid w:val="003E76E6"/>
    <w:rsid w:val="003F09F0"/>
    <w:rsid w:val="003F0AE4"/>
    <w:rsid w:val="003F0E9E"/>
    <w:rsid w:val="003F2110"/>
    <w:rsid w:val="003F2BA9"/>
    <w:rsid w:val="003F3282"/>
    <w:rsid w:val="003F3E3A"/>
    <w:rsid w:val="003F52C2"/>
    <w:rsid w:val="003F548E"/>
    <w:rsid w:val="003F58C3"/>
    <w:rsid w:val="003F5CBA"/>
    <w:rsid w:val="004003F6"/>
    <w:rsid w:val="00400AC0"/>
    <w:rsid w:val="00400B33"/>
    <w:rsid w:val="00400DD1"/>
    <w:rsid w:val="004010C2"/>
    <w:rsid w:val="0040233B"/>
    <w:rsid w:val="00402905"/>
    <w:rsid w:val="00402A64"/>
    <w:rsid w:val="0040375E"/>
    <w:rsid w:val="00404205"/>
    <w:rsid w:val="004053FB"/>
    <w:rsid w:val="00405B6A"/>
    <w:rsid w:val="00406B82"/>
    <w:rsid w:val="0040784D"/>
    <w:rsid w:val="00410650"/>
    <w:rsid w:val="004106C1"/>
    <w:rsid w:val="0041098F"/>
    <w:rsid w:val="004118F5"/>
    <w:rsid w:val="004126F7"/>
    <w:rsid w:val="00413726"/>
    <w:rsid w:val="0041428E"/>
    <w:rsid w:val="00414EE8"/>
    <w:rsid w:val="00415243"/>
    <w:rsid w:val="004155C8"/>
    <w:rsid w:val="00416325"/>
    <w:rsid w:val="0041695F"/>
    <w:rsid w:val="0042006D"/>
    <w:rsid w:val="004218B6"/>
    <w:rsid w:val="00422C38"/>
    <w:rsid w:val="0042327C"/>
    <w:rsid w:val="00423517"/>
    <w:rsid w:val="00423786"/>
    <w:rsid w:val="00424241"/>
    <w:rsid w:val="004279F9"/>
    <w:rsid w:val="00427C3D"/>
    <w:rsid w:val="00430017"/>
    <w:rsid w:val="004309A1"/>
    <w:rsid w:val="0043317E"/>
    <w:rsid w:val="00433345"/>
    <w:rsid w:val="004353AC"/>
    <w:rsid w:val="00435EA5"/>
    <w:rsid w:val="00436503"/>
    <w:rsid w:val="004373E7"/>
    <w:rsid w:val="004409EF"/>
    <w:rsid w:val="00441095"/>
    <w:rsid w:val="004411EB"/>
    <w:rsid w:val="00441E81"/>
    <w:rsid w:val="004433EA"/>
    <w:rsid w:val="004436ED"/>
    <w:rsid w:val="004440AC"/>
    <w:rsid w:val="004443A2"/>
    <w:rsid w:val="0044547C"/>
    <w:rsid w:val="00445E00"/>
    <w:rsid w:val="00446BB3"/>
    <w:rsid w:val="00450869"/>
    <w:rsid w:val="0045112F"/>
    <w:rsid w:val="00451502"/>
    <w:rsid w:val="00451F5B"/>
    <w:rsid w:val="00453028"/>
    <w:rsid w:val="00453918"/>
    <w:rsid w:val="004539B2"/>
    <w:rsid w:val="00453A8F"/>
    <w:rsid w:val="00454313"/>
    <w:rsid w:val="00454CCA"/>
    <w:rsid w:val="00455768"/>
    <w:rsid w:val="00456E2C"/>
    <w:rsid w:val="00457077"/>
    <w:rsid w:val="00457A23"/>
    <w:rsid w:val="00457FC7"/>
    <w:rsid w:val="00461E6D"/>
    <w:rsid w:val="00462417"/>
    <w:rsid w:val="0046280D"/>
    <w:rsid w:val="00462C71"/>
    <w:rsid w:val="00464624"/>
    <w:rsid w:val="00464748"/>
    <w:rsid w:val="00465B0D"/>
    <w:rsid w:val="00465B84"/>
    <w:rsid w:val="00465E62"/>
    <w:rsid w:val="0046705B"/>
    <w:rsid w:val="00467097"/>
    <w:rsid w:val="004676C3"/>
    <w:rsid w:val="004677F9"/>
    <w:rsid w:val="004678D6"/>
    <w:rsid w:val="004703BC"/>
    <w:rsid w:val="00470748"/>
    <w:rsid w:val="00471167"/>
    <w:rsid w:val="0047453E"/>
    <w:rsid w:val="00476D48"/>
    <w:rsid w:val="00476F02"/>
    <w:rsid w:val="0047775E"/>
    <w:rsid w:val="00482731"/>
    <w:rsid w:val="0048286C"/>
    <w:rsid w:val="00483A0F"/>
    <w:rsid w:val="00483C1E"/>
    <w:rsid w:val="00483F63"/>
    <w:rsid w:val="0048589D"/>
    <w:rsid w:val="00486581"/>
    <w:rsid w:val="004879E2"/>
    <w:rsid w:val="00487F15"/>
    <w:rsid w:val="004912A0"/>
    <w:rsid w:val="0049130E"/>
    <w:rsid w:val="004928DE"/>
    <w:rsid w:val="00493E2F"/>
    <w:rsid w:val="004946D3"/>
    <w:rsid w:val="00494DCB"/>
    <w:rsid w:val="0049576C"/>
    <w:rsid w:val="004958C7"/>
    <w:rsid w:val="00495FF5"/>
    <w:rsid w:val="0049690E"/>
    <w:rsid w:val="004969DB"/>
    <w:rsid w:val="004A0462"/>
    <w:rsid w:val="004A0465"/>
    <w:rsid w:val="004A0EA8"/>
    <w:rsid w:val="004A14BA"/>
    <w:rsid w:val="004A14D9"/>
    <w:rsid w:val="004A20FE"/>
    <w:rsid w:val="004A21F6"/>
    <w:rsid w:val="004A22D0"/>
    <w:rsid w:val="004A28F8"/>
    <w:rsid w:val="004A37DB"/>
    <w:rsid w:val="004A3F71"/>
    <w:rsid w:val="004A4B61"/>
    <w:rsid w:val="004A6EFE"/>
    <w:rsid w:val="004A73A5"/>
    <w:rsid w:val="004B1858"/>
    <w:rsid w:val="004B2540"/>
    <w:rsid w:val="004B27A9"/>
    <w:rsid w:val="004B39D5"/>
    <w:rsid w:val="004B3BDB"/>
    <w:rsid w:val="004B58C3"/>
    <w:rsid w:val="004B5CAB"/>
    <w:rsid w:val="004B62AD"/>
    <w:rsid w:val="004B64EC"/>
    <w:rsid w:val="004B675F"/>
    <w:rsid w:val="004B7042"/>
    <w:rsid w:val="004B72C5"/>
    <w:rsid w:val="004B7A1B"/>
    <w:rsid w:val="004B7B9C"/>
    <w:rsid w:val="004C20B6"/>
    <w:rsid w:val="004C2463"/>
    <w:rsid w:val="004C3804"/>
    <w:rsid w:val="004C45A2"/>
    <w:rsid w:val="004C56DE"/>
    <w:rsid w:val="004C5E55"/>
    <w:rsid w:val="004C5E7F"/>
    <w:rsid w:val="004C7010"/>
    <w:rsid w:val="004C7629"/>
    <w:rsid w:val="004C76AA"/>
    <w:rsid w:val="004C7701"/>
    <w:rsid w:val="004D0007"/>
    <w:rsid w:val="004D0525"/>
    <w:rsid w:val="004D0A26"/>
    <w:rsid w:val="004D0A5E"/>
    <w:rsid w:val="004D0EE4"/>
    <w:rsid w:val="004D199E"/>
    <w:rsid w:val="004D235A"/>
    <w:rsid w:val="004D2F86"/>
    <w:rsid w:val="004D3E4A"/>
    <w:rsid w:val="004D43FA"/>
    <w:rsid w:val="004D482C"/>
    <w:rsid w:val="004D5AC0"/>
    <w:rsid w:val="004D5BB6"/>
    <w:rsid w:val="004D5FEF"/>
    <w:rsid w:val="004D764F"/>
    <w:rsid w:val="004D7DE9"/>
    <w:rsid w:val="004E0503"/>
    <w:rsid w:val="004E135B"/>
    <w:rsid w:val="004E1EBF"/>
    <w:rsid w:val="004E27AD"/>
    <w:rsid w:val="004E2832"/>
    <w:rsid w:val="004E4987"/>
    <w:rsid w:val="004E4D98"/>
    <w:rsid w:val="004E56E7"/>
    <w:rsid w:val="004F16AD"/>
    <w:rsid w:val="004F1C93"/>
    <w:rsid w:val="004F227C"/>
    <w:rsid w:val="004F22D1"/>
    <w:rsid w:val="004F294E"/>
    <w:rsid w:val="004F2DBF"/>
    <w:rsid w:val="004F3B64"/>
    <w:rsid w:val="004F4D0E"/>
    <w:rsid w:val="004F5085"/>
    <w:rsid w:val="004F7237"/>
    <w:rsid w:val="0050263F"/>
    <w:rsid w:val="00504130"/>
    <w:rsid w:val="0050538F"/>
    <w:rsid w:val="00505930"/>
    <w:rsid w:val="00505B26"/>
    <w:rsid w:val="00506726"/>
    <w:rsid w:val="00507449"/>
    <w:rsid w:val="00511092"/>
    <w:rsid w:val="00511602"/>
    <w:rsid w:val="0051191C"/>
    <w:rsid w:val="00514863"/>
    <w:rsid w:val="0051642C"/>
    <w:rsid w:val="00516D79"/>
    <w:rsid w:val="00516E6A"/>
    <w:rsid w:val="00516E6D"/>
    <w:rsid w:val="00517256"/>
    <w:rsid w:val="005206C8"/>
    <w:rsid w:val="005218EA"/>
    <w:rsid w:val="00521EE1"/>
    <w:rsid w:val="005224FA"/>
    <w:rsid w:val="00522F57"/>
    <w:rsid w:val="00523B37"/>
    <w:rsid w:val="0052414D"/>
    <w:rsid w:val="0052604C"/>
    <w:rsid w:val="00526A49"/>
    <w:rsid w:val="00526F0F"/>
    <w:rsid w:val="00527649"/>
    <w:rsid w:val="00527B4D"/>
    <w:rsid w:val="00527D80"/>
    <w:rsid w:val="00527E8F"/>
    <w:rsid w:val="00530FAC"/>
    <w:rsid w:val="00531ABD"/>
    <w:rsid w:val="00531C0C"/>
    <w:rsid w:val="005326F4"/>
    <w:rsid w:val="00533C4A"/>
    <w:rsid w:val="00534BBB"/>
    <w:rsid w:val="00535560"/>
    <w:rsid w:val="00536B6C"/>
    <w:rsid w:val="00537894"/>
    <w:rsid w:val="005413A9"/>
    <w:rsid w:val="00542744"/>
    <w:rsid w:val="00544117"/>
    <w:rsid w:val="0054414F"/>
    <w:rsid w:val="00544E4A"/>
    <w:rsid w:val="00545B40"/>
    <w:rsid w:val="0055041E"/>
    <w:rsid w:val="00551BA4"/>
    <w:rsid w:val="00552BD7"/>
    <w:rsid w:val="00552D59"/>
    <w:rsid w:val="00553775"/>
    <w:rsid w:val="0055469F"/>
    <w:rsid w:val="00557D44"/>
    <w:rsid w:val="0056059D"/>
    <w:rsid w:val="00561049"/>
    <w:rsid w:val="005620DC"/>
    <w:rsid w:val="005629B5"/>
    <w:rsid w:val="00563745"/>
    <w:rsid w:val="0056419B"/>
    <w:rsid w:val="0056588E"/>
    <w:rsid w:val="00566B7C"/>
    <w:rsid w:val="005708D1"/>
    <w:rsid w:val="00571391"/>
    <w:rsid w:val="00571CA8"/>
    <w:rsid w:val="00572155"/>
    <w:rsid w:val="00573949"/>
    <w:rsid w:val="00574AD4"/>
    <w:rsid w:val="00576F40"/>
    <w:rsid w:val="00577287"/>
    <w:rsid w:val="00577CE7"/>
    <w:rsid w:val="0058091F"/>
    <w:rsid w:val="0058114A"/>
    <w:rsid w:val="00581545"/>
    <w:rsid w:val="0058208C"/>
    <w:rsid w:val="0058269D"/>
    <w:rsid w:val="00582EFA"/>
    <w:rsid w:val="00583661"/>
    <w:rsid w:val="0058439D"/>
    <w:rsid w:val="00584F4A"/>
    <w:rsid w:val="00585149"/>
    <w:rsid w:val="00585376"/>
    <w:rsid w:val="00585C24"/>
    <w:rsid w:val="005863CE"/>
    <w:rsid w:val="0058743A"/>
    <w:rsid w:val="005875A9"/>
    <w:rsid w:val="00590327"/>
    <w:rsid w:val="00591364"/>
    <w:rsid w:val="00592684"/>
    <w:rsid w:val="00592C65"/>
    <w:rsid w:val="005937E4"/>
    <w:rsid w:val="00593BEF"/>
    <w:rsid w:val="00593DB7"/>
    <w:rsid w:val="00594236"/>
    <w:rsid w:val="00594366"/>
    <w:rsid w:val="00594BC5"/>
    <w:rsid w:val="005954E9"/>
    <w:rsid w:val="00595DCC"/>
    <w:rsid w:val="00595E46"/>
    <w:rsid w:val="00596B38"/>
    <w:rsid w:val="005971E5"/>
    <w:rsid w:val="005978AC"/>
    <w:rsid w:val="005A0DBF"/>
    <w:rsid w:val="005A232E"/>
    <w:rsid w:val="005A3E6D"/>
    <w:rsid w:val="005A6845"/>
    <w:rsid w:val="005A7C3F"/>
    <w:rsid w:val="005B371C"/>
    <w:rsid w:val="005B6938"/>
    <w:rsid w:val="005B6DD7"/>
    <w:rsid w:val="005B7350"/>
    <w:rsid w:val="005C17F2"/>
    <w:rsid w:val="005C1954"/>
    <w:rsid w:val="005C1D28"/>
    <w:rsid w:val="005C3D23"/>
    <w:rsid w:val="005C40B7"/>
    <w:rsid w:val="005C5799"/>
    <w:rsid w:val="005C5D1A"/>
    <w:rsid w:val="005C66F2"/>
    <w:rsid w:val="005C7497"/>
    <w:rsid w:val="005D1B7A"/>
    <w:rsid w:val="005D1DF5"/>
    <w:rsid w:val="005D23E7"/>
    <w:rsid w:val="005D40DC"/>
    <w:rsid w:val="005D45A0"/>
    <w:rsid w:val="005D5FE9"/>
    <w:rsid w:val="005D6415"/>
    <w:rsid w:val="005D6CEF"/>
    <w:rsid w:val="005D7248"/>
    <w:rsid w:val="005D795D"/>
    <w:rsid w:val="005D7BCD"/>
    <w:rsid w:val="005E0300"/>
    <w:rsid w:val="005E0751"/>
    <w:rsid w:val="005E15A3"/>
    <w:rsid w:val="005E2C48"/>
    <w:rsid w:val="005E3450"/>
    <w:rsid w:val="005E35A0"/>
    <w:rsid w:val="005E3779"/>
    <w:rsid w:val="005E4793"/>
    <w:rsid w:val="005E4A3D"/>
    <w:rsid w:val="005E4F05"/>
    <w:rsid w:val="005E5859"/>
    <w:rsid w:val="005E5DC1"/>
    <w:rsid w:val="005E5F94"/>
    <w:rsid w:val="005E67EC"/>
    <w:rsid w:val="005E6937"/>
    <w:rsid w:val="005F0D6E"/>
    <w:rsid w:val="005F125C"/>
    <w:rsid w:val="005F178D"/>
    <w:rsid w:val="005F1EEA"/>
    <w:rsid w:val="005F4768"/>
    <w:rsid w:val="005F4BC4"/>
    <w:rsid w:val="005F4DCE"/>
    <w:rsid w:val="005F5725"/>
    <w:rsid w:val="00600733"/>
    <w:rsid w:val="00600E06"/>
    <w:rsid w:val="006010BF"/>
    <w:rsid w:val="00601296"/>
    <w:rsid w:val="00601430"/>
    <w:rsid w:val="006031FE"/>
    <w:rsid w:val="00603355"/>
    <w:rsid w:val="00603625"/>
    <w:rsid w:val="0060405C"/>
    <w:rsid w:val="006047FC"/>
    <w:rsid w:val="006048D2"/>
    <w:rsid w:val="00606416"/>
    <w:rsid w:val="00606519"/>
    <w:rsid w:val="006077EB"/>
    <w:rsid w:val="006079C9"/>
    <w:rsid w:val="006100A1"/>
    <w:rsid w:val="00611F9E"/>
    <w:rsid w:val="00612992"/>
    <w:rsid w:val="006134C3"/>
    <w:rsid w:val="006139BB"/>
    <w:rsid w:val="006155DF"/>
    <w:rsid w:val="006164D4"/>
    <w:rsid w:val="0061663A"/>
    <w:rsid w:val="00616651"/>
    <w:rsid w:val="00616BD4"/>
    <w:rsid w:val="0061774B"/>
    <w:rsid w:val="00617CB2"/>
    <w:rsid w:val="0062057B"/>
    <w:rsid w:val="00621B9C"/>
    <w:rsid w:val="00622A47"/>
    <w:rsid w:val="00622C8B"/>
    <w:rsid w:val="00623EA3"/>
    <w:rsid w:val="00624BDB"/>
    <w:rsid w:val="00624C74"/>
    <w:rsid w:val="006258E1"/>
    <w:rsid w:val="00625AFD"/>
    <w:rsid w:val="00625E1B"/>
    <w:rsid w:val="0062609D"/>
    <w:rsid w:val="0062789D"/>
    <w:rsid w:val="00627B5D"/>
    <w:rsid w:val="00627EC4"/>
    <w:rsid w:val="00633AB7"/>
    <w:rsid w:val="00634006"/>
    <w:rsid w:val="0063438C"/>
    <w:rsid w:val="00634485"/>
    <w:rsid w:val="006345A0"/>
    <w:rsid w:val="006354DC"/>
    <w:rsid w:val="00636DD1"/>
    <w:rsid w:val="00637686"/>
    <w:rsid w:val="00637C16"/>
    <w:rsid w:val="00640373"/>
    <w:rsid w:val="006405D0"/>
    <w:rsid w:val="00642105"/>
    <w:rsid w:val="00642572"/>
    <w:rsid w:val="00643156"/>
    <w:rsid w:val="006445D2"/>
    <w:rsid w:val="00646E32"/>
    <w:rsid w:val="00647094"/>
    <w:rsid w:val="00647DFD"/>
    <w:rsid w:val="006504B6"/>
    <w:rsid w:val="00651790"/>
    <w:rsid w:val="006529FB"/>
    <w:rsid w:val="00653814"/>
    <w:rsid w:val="00653D2D"/>
    <w:rsid w:val="00653EC5"/>
    <w:rsid w:val="0065521E"/>
    <w:rsid w:val="00655B02"/>
    <w:rsid w:val="00655B83"/>
    <w:rsid w:val="00656036"/>
    <w:rsid w:val="00656C59"/>
    <w:rsid w:val="00657AC0"/>
    <w:rsid w:val="0066023D"/>
    <w:rsid w:val="00660686"/>
    <w:rsid w:val="00661B8F"/>
    <w:rsid w:val="0066318B"/>
    <w:rsid w:val="00663602"/>
    <w:rsid w:val="00663662"/>
    <w:rsid w:val="00665114"/>
    <w:rsid w:val="006658F3"/>
    <w:rsid w:val="00666517"/>
    <w:rsid w:val="00666655"/>
    <w:rsid w:val="006668D4"/>
    <w:rsid w:val="00666DEB"/>
    <w:rsid w:val="00667623"/>
    <w:rsid w:val="006740B7"/>
    <w:rsid w:val="00674478"/>
    <w:rsid w:val="006747B5"/>
    <w:rsid w:val="00675974"/>
    <w:rsid w:val="0067684C"/>
    <w:rsid w:val="00676EB1"/>
    <w:rsid w:val="006803E8"/>
    <w:rsid w:val="00680AB7"/>
    <w:rsid w:val="00681C9E"/>
    <w:rsid w:val="00682656"/>
    <w:rsid w:val="0068319D"/>
    <w:rsid w:val="00683EAC"/>
    <w:rsid w:val="00684EF6"/>
    <w:rsid w:val="00686279"/>
    <w:rsid w:val="00686A8A"/>
    <w:rsid w:val="006878A4"/>
    <w:rsid w:val="0069088F"/>
    <w:rsid w:val="00690C38"/>
    <w:rsid w:val="00691ACC"/>
    <w:rsid w:val="006934D4"/>
    <w:rsid w:val="0069445F"/>
    <w:rsid w:val="00695454"/>
    <w:rsid w:val="006954F2"/>
    <w:rsid w:val="006967C7"/>
    <w:rsid w:val="0069761F"/>
    <w:rsid w:val="006A03CD"/>
    <w:rsid w:val="006A06FE"/>
    <w:rsid w:val="006A0725"/>
    <w:rsid w:val="006A0CB5"/>
    <w:rsid w:val="006A42D4"/>
    <w:rsid w:val="006A4D25"/>
    <w:rsid w:val="006A4E98"/>
    <w:rsid w:val="006A585E"/>
    <w:rsid w:val="006A6073"/>
    <w:rsid w:val="006A6880"/>
    <w:rsid w:val="006A77F3"/>
    <w:rsid w:val="006A7829"/>
    <w:rsid w:val="006A78C6"/>
    <w:rsid w:val="006B0162"/>
    <w:rsid w:val="006B01DE"/>
    <w:rsid w:val="006B2A9B"/>
    <w:rsid w:val="006B2BA6"/>
    <w:rsid w:val="006B4A50"/>
    <w:rsid w:val="006B4B65"/>
    <w:rsid w:val="006B4E44"/>
    <w:rsid w:val="006B537E"/>
    <w:rsid w:val="006B6135"/>
    <w:rsid w:val="006B6863"/>
    <w:rsid w:val="006B7694"/>
    <w:rsid w:val="006C0EF4"/>
    <w:rsid w:val="006C1650"/>
    <w:rsid w:val="006C24A5"/>
    <w:rsid w:val="006C24CD"/>
    <w:rsid w:val="006C4228"/>
    <w:rsid w:val="006C60B5"/>
    <w:rsid w:val="006D0A95"/>
    <w:rsid w:val="006D0B1B"/>
    <w:rsid w:val="006D3F2C"/>
    <w:rsid w:val="006D56B0"/>
    <w:rsid w:val="006D586B"/>
    <w:rsid w:val="006D5D2F"/>
    <w:rsid w:val="006D5DB3"/>
    <w:rsid w:val="006D5FBA"/>
    <w:rsid w:val="006D64F9"/>
    <w:rsid w:val="006D6A10"/>
    <w:rsid w:val="006D7D69"/>
    <w:rsid w:val="006E042C"/>
    <w:rsid w:val="006E0CBB"/>
    <w:rsid w:val="006E13E8"/>
    <w:rsid w:val="006E1707"/>
    <w:rsid w:val="006E34B6"/>
    <w:rsid w:val="006E60A6"/>
    <w:rsid w:val="006E6278"/>
    <w:rsid w:val="006E6389"/>
    <w:rsid w:val="006E662E"/>
    <w:rsid w:val="006E69AA"/>
    <w:rsid w:val="006F2BDE"/>
    <w:rsid w:val="006F30F8"/>
    <w:rsid w:val="006F3144"/>
    <w:rsid w:val="006F5B9E"/>
    <w:rsid w:val="006F5E39"/>
    <w:rsid w:val="006F6309"/>
    <w:rsid w:val="006F6E1B"/>
    <w:rsid w:val="006F75CB"/>
    <w:rsid w:val="006F7ADC"/>
    <w:rsid w:val="007009FF"/>
    <w:rsid w:val="00700C41"/>
    <w:rsid w:val="00701E77"/>
    <w:rsid w:val="00702CB3"/>
    <w:rsid w:val="00703499"/>
    <w:rsid w:val="007041A0"/>
    <w:rsid w:val="00705612"/>
    <w:rsid w:val="0070573F"/>
    <w:rsid w:val="007061DF"/>
    <w:rsid w:val="0070734B"/>
    <w:rsid w:val="007079D3"/>
    <w:rsid w:val="007106BE"/>
    <w:rsid w:val="00710CCA"/>
    <w:rsid w:val="007112A9"/>
    <w:rsid w:val="00711B09"/>
    <w:rsid w:val="007121F9"/>
    <w:rsid w:val="0071265B"/>
    <w:rsid w:val="0071326B"/>
    <w:rsid w:val="00713FBB"/>
    <w:rsid w:val="00715994"/>
    <w:rsid w:val="0071646D"/>
    <w:rsid w:val="00716CE1"/>
    <w:rsid w:val="00720097"/>
    <w:rsid w:val="00720663"/>
    <w:rsid w:val="00721929"/>
    <w:rsid w:val="00721F20"/>
    <w:rsid w:val="00722169"/>
    <w:rsid w:val="007228C8"/>
    <w:rsid w:val="0072324D"/>
    <w:rsid w:val="007242D5"/>
    <w:rsid w:val="00725DDD"/>
    <w:rsid w:val="00726CA6"/>
    <w:rsid w:val="00726FA5"/>
    <w:rsid w:val="00730313"/>
    <w:rsid w:val="00730A83"/>
    <w:rsid w:val="00730BC4"/>
    <w:rsid w:val="0073128E"/>
    <w:rsid w:val="007319B5"/>
    <w:rsid w:val="00731D9B"/>
    <w:rsid w:val="00733CB7"/>
    <w:rsid w:val="00734A8B"/>
    <w:rsid w:val="00735210"/>
    <w:rsid w:val="00735B0D"/>
    <w:rsid w:val="00735B86"/>
    <w:rsid w:val="00735DA5"/>
    <w:rsid w:val="00736C06"/>
    <w:rsid w:val="007401BB"/>
    <w:rsid w:val="007402C5"/>
    <w:rsid w:val="0074072A"/>
    <w:rsid w:val="00740B1F"/>
    <w:rsid w:val="00740E5C"/>
    <w:rsid w:val="00741FEA"/>
    <w:rsid w:val="007422D3"/>
    <w:rsid w:val="00742317"/>
    <w:rsid w:val="007446D8"/>
    <w:rsid w:val="00744736"/>
    <w:rsid w:val="00745403"/>
    <w:rsid w:val="00745ABB"/>
    <w:rsid w:val="00750F05"/>
    <w:rsid w:val="007511A1"/>
    <w:rsid w:val="00751311"/>
    <w:rsid w:val="00751391"/>
    <w:rsid w:val="0075174C"/>
    <w:rsid w:val="0075239A"/>
    <w:rsid w:val="007536E0"/>
    <w:rsid w:val="00754E58"/>
    <w:rsid w:val="00756366"/>
    <w:rsid w:val="00756B90"/>
    <w:rsid w:val="00757444"/>
    <w:rsid w:val="00757F23"/>
    <w:rsid w:val="0076029D"/>
    <w:rsid w:val="00764B6A"/>
    <w:rsid w:val="007660CA"/>
    <w:rsid w:val="00766531"/>
    <w:rsid w:val="007674D8"/>
    <w:rsid w:val="00767912"/>
    <w:rsid w:val="00767A03"/>
    <w:rsid w:val="00770E29"/>
    <w:rsid w:val="007711B0"/>
    <w:rsid w:val="0077194D"/>
    <w:rsid w:val="0077203A"/>
    <w:rsid w:val="0077266E"/>
    <w:rsid w:val="0077279D"/>
    <w:rsid w:val="00773601"/>
    <w:rsid w:val="007739E4"/>
    <w:rsid w:val="00774122"/>
    <w:rsid w:val="00774DF6"/>
    <w:rsid w:val="007753ED"/>
    <w:rsid w:val="00775AFC"/>
    <w:rsid w:val="00775CB2"/>
    <w:rsid w:val="007767EB"/>
    <w:rsid w:val="0077689F"/>
    <w:rsid w:val="00776A45"/>
    <w:rsid w:val="007805DB"/>
    <w:rsid w:val="00782DD9"/>
    <w:rsid w:val="007830E3"/>
    <w:rsid w:val="0078364E"/>
    <w:rsid w:val="007847F9"/>
    <w:rsid w:val="00784DCB"/>
    <w:rsid w:val="0078641D"/>
    <w:rsid w:val="0078767C"/>
    <w:rsid w:val="00787DB5"/>
    <w:rsid w:val="00787EF3"/>
    <w:rsid w:val="00791220"/>
    <w:rsid w:val="00794305"/>
    <w:rsid w:val="00794C14"/>
    <w:rsid w:val="0079662F"/>
    <w:rsid w:val="007976EF"/>
    <w:rsid w:val="007A02EB"/>
    <w:rsid w:val="007A0A67"/>
    <w:rsid w:val="007A0AB1"/>
    <w:rsid w:val="007A0D8E"/>
    <w:rsid w:val="007A0EDA"/>
    <w:rsid w:val="007A11F1"/>
    <w:rsid w:val="007A2BB3"/>
    <w:rsid w:val="007A35F6"/>
    <w:rsid w:val="007A4E83"/>
    <w:rsid w:val="007A5F1A"/>
    <w:rsid w:val="007A7693"/>
    <w:rsid w:val="007A77BF"/>
    <w:rsid w:val="007B1A45"/>
    <w:rsid w:val="007B23A6"/>
    <w:rsid w:val="007B27DB"/>
    <w:rsid w:val="007B5B76"/>
    <w:rsid w:val="007B5EB5"/>
    <w:rsid w:val="007B62E5"/>
    <w:rsid w:val="007B6F32"/>
    <w:rsid w:val="007B755C"/>
    <w:rsid w:val="007C025F"/>
    <w:rsid w:val="007C06F3"/>
    <w:rsid w:val="007C09AA"/>
    <w:rsid w:val="007C0AFD"/>
    <w:rsid w:val="007C20AF"/>
    <w:rsid w:val="007C2BC5"/>
    <w:rsid w:val="007C3D29"/>
    <w:rsid w:val="007C3E67"/>
    <w:rsid w:val="007C3EE8"/>
    <w:rsid w:val="007C6783"/>
    <w:rsid w:val="007C7E5A"/>
    <w:rsid w:val="007D081F"/>
    <w:rsid w:val="007D0C4E"/>
    <w:rsid w:val="007D0C6E"/>
    <w:rsid w:val="007D112D"/>
    <w:rsid w:val="007D1598"/>
    <w:rsid w:val="007D580B"/>
    <w:rsid w:val="007D5B23"/>
    <w:rsid w:val="007D5D7F"/>
    <w:rsid w:val="007D7071"/>
    <w:rsid w:val="007D71AB"/>
    <w:rsid w:val="007D7334"/>
    <w:rsid w:val="007D7F15"/>
    <w:rsid w:val="007E07A7"/>
    <w:rsid w:val="007E154C"/>
    <w:rsid w:val="007E3963"/>
    <w:rsid w:val="007E4574"/>
    <w:rsid w:val="007E4690"/>
    <w:rsid w:val="007E7343"/>
    <w:rsid w:val="007E7AA4"/>
    <w:rsid w:val="007F11CD"/>
    <w:rsid w:val="007F18A3"/>
    <w:rsid w:val="007F1D49"/>
    <w:rsid w:val="007F20AF"/>
    <w:rsid w:val="007F2EDE"/>
    <w:rsid w:val="007F3243"/>
    <w:rsid w:val="007F34C9"/>
    <w:rsid w:val="007F36DE"/>
    <w:rsid w:val="007F3A24"/>
    <w:rsid w:val="007F402A"/>
    <w:rsid w:val="007F528B"/>
    <w:rsid w:val="007F61DA"/>
    <w:rsid w:val="00800475"/>
    <w:rsid w:val="00801D34"/>
    <w:rsid w:val="00803DAE"/>
    <w:rsid w:val="008041B5"/>
    <w:rsid w:val="008047EC"/>
    <w:rsid w:val="00805A48"/>
    <w:rsid w:val="008063E2"/>
    <w:rsid w:val="0080677F"/>
    <w:rsid w:val="00807739"/>
    <w:rsid w:val="008100C2"/>
    <w:rsid w:val="00810D89"/>
    <w:rsid w:val="00810E97"/>
    <w:rsid w:val="008111B1"/>
    <w:rsid w:val="00811637"/>
    <w:rsid w:val="008122C2"/>
    <w:rsid w:val="0081270F"/>
    <w:rsid w:val="008141C9"/>
    <w:rsid w:val="0081479C"/>
    <w:rsid w:val="00814930"/>
    <w:rsid w:val="00815D89"/>
    <w:rsid w:val="00816E36"/>
    <w:rsid w:val="008207CA"/>
    <w:rsid w:val="00820A5B"/>
    <w:rsid w:val="00821531"/>
    <w:rsid w:val="008223A5"/>
    <w:rsid w:val="00822481"/>
    <w:rsid w:val="00822DF8"/>
    <w:rsid w:val="008235DE"/>
    <w:rsid w:val="008254D3"/>
    <w:rsid w:val="00825CA4"/>
    <w:rsid w:val="0082657A"/>
    <w:rsid w:val="00832B70"/>
    <w:rsid w:val="008331EF"/>
    <w:rsid w:val="00833D55"/>
    <w:rsid w:val="00834012"/>
    <w:rsid w:val="0083402A"/>
    <w:rsid w:val="008351BC"/>
    <w:rsid w:val="00835546"/>
    <w:rsid w:val="008356B3"/>
    <w:rsid w:val="00835741"/>
    <w:rsid w:val="008367D9"/>
    <w:rsid w:val="00837520"/>
    <w:rsid w:val="0084025C"/>
    <w:rsid w:val="00840540"/>
    <w:rsid w:val="008405FE"/>
    <w:rsid w:val="00841F32"/>
    <w:rsid w:val="0084270E"/>
    <w:rsid w:val="0084281E"/>
    <w:rsid w:val="00842BB2"/>
    <w:rsid w:val="00842C37"/>
    <w:rsid w:val="008442E6"/>
    <w:rsid w:val="00844CE1"/>
    <w:rsid w:val="00847A74"/>
    <w:rsid w:val="00847A86"/>
    <w:rsid w:val="00851AC4"/>
    <w:rsid w:val="00851F8C"/>
    <w:rsid w:val="0085282C"/>
    <w:rsid w:val="00853211"/>
    <w:rsid w:val="00855347"/>
    <w:rsid w:val="00856585"/>
    <w:rsid w:val="00856F7A"/>
    <w:rsid w:val="00857179"/>
    <w:rsid w:val="00857279"/>
    <w:rsid w:val="0085736B"/>
    <w:rsid w:val="00857B52"/>
    <w:rsid w:val="00857D52"/>
    <w:rsid w:val="00860255"/>
    <w:rsid w:val="00860B4C"/>
    <w:rsid w:val="008611DE"/>
    <w:rsid w:val="00861B32"/>
    <w:rsid w:val="00861C7D"/>
    <w:rsid w:val="00863317"/>
    <w:rsid w:val="008642DE"/>
    <w:rsid w:val="00865460"/>
    <w:rsid w:val="00867C9A"/>
    <w:rsid w:val="008718F3"/>
    <w:rsid w:val="00872C84"/>
    <w:rsid w:val="00873253"/>
    <w:rsid w:val="008736AA"/>
    <w:rsid w:val="00873C2D"/>
    <w:rsid w:val="00874685"/>
    <w:rsid w:val="00874DC9"/>
    <w:rsid w:val="0087561C"/>
    <w:rsid w:val="00876615"/>
    <w:rsid w:val="0087696F"/>
    <w:rsid w:val="00880D19"/>
    <w:rsid w:val="0088137B"/>
    <w:rsid w:val="00881503"/>
    <w:rsid w:val="0088168E"/>
    <w:rsid w:val="00882131"/>
    <w:rsid w:val="008821C2"/>
    <w:rsid w:val="00882665"/>
    <w:rsid w:val="00882CC8"/>
    <w:rsid w:val="0088510A"/>
    <w:rsid w:val="00885CB3"/>
    <w:rsid w:val="008860BB"/>
    <w:rsid w:val="0088618C"/>
    <w:rsid w:val="00887493"/>
    <w:rsid w:val="00887C0D"/>
    <w:rsid w:val="008900BC"/>
    <w:rsid w:val="0089256D"/>
    <w:rsid w:val="00892AFC"/>
    <w:rsid w:val="00894049"/>
    <w:rsid w:val="0089436A"/>
    <w:rsid w:val="008947EE"/>
    <w:rsid w:val="0089508E"/>
    <w:rsid w:val="008953F1"/>
    <w:rsid w:val="00895C62"/>
    <w:rsid w:val="008A0C05"/>
    <w:rsid w:val="008A18EB"/>
    <w:rsid w:val="008A42B0"/>
    <w:rsid w:val="008A4982"/>
    <w:rsid w:val="008A5433"/>
    <w:rsid w:val="008A6085"/>
    <w:rsid w:val="008A663F"/>
    <w:rsid w:val="008A6821"/>
    <w:rsid w:val="008A7B61"/>
    <w:rsid w:val="008B0758"/>
    <w:rsid w:val="008B0803"/>
    <w:rsid w:val="008B0CD6"/>
    <w:rsid w:val="008B1273"/>
    <w:rsid w:val="008B1ADD"/>
    <w:rsid w:val="008B219A"/>
    <w:rsid w:val="008B227B"/>
    <w:rsid w:val="008B3163"/>
    <w:rsid w:val="008B36C5"/>
    <w:rsid w:val="008B542E"/>
    <w:rsid w:val="008B590E"/>
    <w:rsid w:val="008B5BE2"/>
    <w:rsid w:val="008B5EBC"/>
    <w:rsid w:val="008B613E"/>
    <w:rsid w:val="008B6D11"/>
    <w:rsid w:val="008B751A"/>
    <w:rsid w:val="008C04B3"/>
    <w:rsid w:val="008C0694"/>
    <w:rsid w:val="008C06D5"/>
    <w:rsid w:val="008C0D80"/>
    <w:rsid w:val="008C12C5"/>
    <w:rsid w:val="008C2AF1"/>
    <w:rsid w:val="008C3963"/>
    <w:rsid w:val="008C4125"/>
    <w:rsid w:val="008C77EF"/>
    <w:rsid w:val="008C78D5"/>
    <w:rsid w:val="008D0B33"/>
    <w:rsid w:val="008D0D25"/>
    <w:rsid w:val="008D13E5"/>
    <w:rsid w:val="008D1526"/>
    <w:rsid w:val="008D18BE"/>
    <w:rsid w:val="008D2273"/>
    <w:rsid w:val="008D25A9"/>
    <w:rsid w:val="008D450B"/>
    <w:rsid w:val="008D4962"/>
    <w:rsid w:val="008D4B2A"/>
    <w:rsid w:val="008D5D08"/>
    <w:rsid w:val="008D75E7"/>
    <w:rsid w:val="008D761D"/>
    <w:rsid w:val="008E03CA"/>
    <w:rsid w:val="008E094D"/>
    <w:rsid w:val="008E0A19"/>
    <w:rsid w:val="008E176A"/>
    <w:rsid w:val="008E178D"/>
    <w:rsid w:val="008E224A"/>
    <w:rsid w:val="008E2982"/>
    <w:rsid w:val="008E3D4C"/>
    <w:rsid w:val="008E4713"/>
    <w:rsid w:val="008E4C27"/>
    <w:rsid w:val="008E5BC1"/>
    <w:rsid w:val="008E7698"/>
    <w:rsid w:val="008F059C"/>
    <w:rsid w:val="008F0840"/>
    <w:rsid w:val="008F0F17"/>
    <w:rsid w:val="008F39B4"/>
    <w:rsid w:val="008F47E2"/>
    <w:rsid w:val="008F4C62"/>
    <w:rsid w:val="008F555A"/>
    <w:rsid w:val="008F59E7"/>
    <w:rsid w:val="008F5E3B"/>
    <w:rsid w:val="008F6CDC"/>
    <w:rsid w:val="008F6E01"/>
    <w:rsid w:val="008F7D25"/>
    <w:rsid w:val="009004A8"/>
    <w:rsid w:val="00900C8D"/>
    <w:rsid w:val="00902CFE"/>
    <w:rsid w:val="00905A0D"/>
    <w:rsid w:val="00905B99"/>
    <w:rsid w:val="00910A5C"/>
    <w:rsid w:val="00910BF7"/>
    <w:rsid w:val="00911559"/>
    <w:rsid w:val="00911ECC"/>
    <w:rsid w:val="00912D3B"/>
    <w:rsid w:val="009134F8"/>
    <w:rsid w:val="00914E3B"/>
    <w:rsid w:val="00914FDF"/>
    <w:rsid w:val="00915126"/>
    <w:rsid w:val="0091599A"/>
    <w:rsid w:val="00915B36"/>
    <w:rsid w:val="00916C7D"/>
    <w:rsid w:val="00917713"/>
    <w:rsid w:val="00917A3D"/>
    <w:rsid w:val="00917EB1"/>
    <w:rsid w:val="00921436"/>
    <w:rsid w:val="00921459"/>
    <w:rsid w:val="00921E4C"/>
    <w:rsid w:val="00922914"/>
    <w:rsid w:val="0092433B"/>
    <w:rsid w:val="00926B57"/>
    <w:rsid w:val="00927A5C"/>
    <w:rsid w:val="00930CAD"/>
    <w:rsid w:val="00930F79"/>
    <w:rsid w:val="009316F7"/>
    <w:rsid w:val="00931EF0"/>
    <w:rsid w:val="0093253F"/>
    <w:rsid w:val="00932CFF"/>
    <w:rsid w:val="00932ECF"/>
    <w:rsid w:val="00932F08"/>
    <w:rsid w:val="009336CA"/>
    <w:rsid w:val="009343BB"/>
    <w:rsid w:val="0093536E"/>
    <w:rsid w:val="00935A0D"/>
    <w:rsid w:val="00935A44"/>
    <w:rsid w:val="00936043"/>
    <w:rsid w:val="00936419"/>
    <w:rsid w:val="00940842"/>
    <w:rsid w:val="009408E3"/>
    <w:rsid w:val="00940FFE"/>
    <w:rsid w:val="009411A0"/>
    <w:rsid w:val="0094322B"/>
    <w:rsid w:val="00943B74"/>
    <w:rsid w:val="00943F06"/>
    <w:rsid w:val="0094418D"/>
    <w:rsid w:val="0094486F"/>
    <w:rsid w:val="00944CA2"/>
    <w:rsid w:val="0094504E"/>
    <w:rsid w:val="009472B3"/>
    <w:rsid w:val="00947412"/>
    <w:rsid w:val="00947905"/>
    <w:rsid w:val="00947A66"/>
    <w:rsid w:val="009500DD"/>
    <w:rsid w:val="0095014B"/>
    <w:rsid w:val="0095295C"/>
    <w:rsid w:val="00952BED"/>
    <w:rsid w:val="00953164"/>
    <w:rsid w:val="009536F7"/>
    <w:rsid w:val="0095478D"/>
    <w:rsid w:val="009548E7"/>
    <w:rsid w:val="009565E8"/>
    <w:rsid w:val="009567C3"/>
    <w:rsid w:val="00956DA2"/>
    <w:rsid w:val="009573BD"/>
    <w:rsid w:val="00957A3B"/>
    <w:rsid w:val="00960432"/>
    <w:rsid w:val="0096089C"/>
    <w:rsid w:val="00960BDD"/>
    <w:rsid w:val="00961B67"/>
    <w:rsid w:val="00961DF9"/>
    <w:rsid w:val="00962E4E"/>
    <w:rsid w:val="0096350D"/>
    <w:rsid w:val="00964142"/>
    <w:rsid w:val="00964E79"/>
    <w:rsid w:val="00964F37"/>
    <w:rsid w:val="00965569"/>
    <w:rsid w:val="009658A0"/>
    <w:rsid w:val="00967590"/>
    <w:rsid w:val="00967C2E"/>
    <w:rsid w:val="009702E4"/>
    <w:rsid w:val="00970603"/>
    <w:rsid w:val="00971B63"/>
    <w:rsid w:val="009737A7"/>
    <w:rsid w:val="00973841"/>
    <w:rsid w:val="00973B99"/>
    <w:rsid w:val="00974437"/>
    <w:rsid w:val="00974593"/>
    <w:rsid w:val="00974F7C"/>
    <w:rsid w:val="00975806"/>
    <w:rsid w:val="00975A2A"/>
    <w:rsid w:val="00975EB9"/>
    <w:rsid w:val="009763B8"/>
    <w:rsid w:val="009776BB"/>
    <w:rsid w:val="009812E2"/>
    <w:rsid w:val="00981E57"/>
    <w:rsid w:val="00981F51"/>
    <w:rsid w:val="009837CB"/>
    <w:rsid w:val="00983ED1"/>
    <w:rsid w:val="009858EF"/>
    <w:rsid w:val="009859C8"/>
    <w:rsid w:val="009865E1"/>
    <w:rsid w:val="00987E71"/>
    <w:rsid w:val="0099075B"/>
    <w:rsid w:val="00990E7A"/>
    <w:rsid w:val="00992009"/>
    <w:rsid w:val="0099234B"/>
    <w:rsid w:val="009925EC"/>
    <w:rsid w:val="00993488"/>
    <w:rsid w:val="00993B3F"/>
    <w:rsid w:val="009945D4"/>
    <w:rsid w:val="009948F7"/>
    <w:rsid w:val="00994A64"/>
    <w:rsid w:val="009969DF"/>
    <w:rsid w:val="009A00BC"/>
    <w:rsid w:val="009A038F"/>
    <w:rsid w:val="009A0F6D"/>
    <w:rsid w:val="009A2EDC"/>
    <w:rsid w:val="009A34EE"/>
    <w:rsid w:val="009A3ADA"/>
    <w:rsid w:val="009A5623"/>
    <w:rsid w:val="009A5883"/>
    <w:rsid w:val="009A613A"/>
    <w:rsid w:val="009A6192"/>
    <w:rsid w:val="009A64D5"/>
    <w:rsid w:val="009A78A9"/>
    <w:rsid w:val="009B1671"/>
    <w:rsid w:val="009B299F"/>
    <w:rsid w:val="009B29BB"/>
    <w:rsid w:val="009B2DA7"/>
    <w:rsid w:val="009B3965"/>
    <w:rsid w:val="009B43BD"/>
    <w:rsid w:val="009B55C4"/>
    <w:rsid w:val="009B5E90"/>
    <w:rsid w:val="009B62C9"/>
    <w:rsid w:val="009B67C7"/>
    <w:rsid w:val="009B68E2"/>
    <w:rsid w:val="009B6A53"/>
    <w:rsid w:val="009B6C33"/>
    <w:rsid w:val="009B6EF8"/>
    <w:rsid w:val="009B7AA7"/>
    <w:rsid w:val="009C0495"/>
    <w:rsid w:val="009C07E5"/>
    <w:rsid w:val="009C08C6"/>
    <w:rsid w:val="009C1E78"/>
    <w:rsid w:val="009C2DB5"/>
    <w:rsid w:val="009C3731"/>
    <w:rsid w:val="009C390C"/>
    <w:rsid w:val="009C3A11"/>
    <w:rsid w:val="009C5252"/>
    <w:rsid w:val="009C67F8"/>
    <w:rsid w:val="009C6B59"/>
    <w:rsid w:val="009C7A01"/>
    <w:rsid w:val="009D00FC"/>
    <w:rsid w:val="009D238E"/>
    <w:rsid w:val="009D3DC7"/>
    <w:rsid w:val="009D3F5C"/>
    <w:rsid w:val="009D4854"/>
    <w:rsid w:val="009D4AEB"/>
    <w:rsid w:val="009D5847"/>
    <w:rsid w:val="009D605C"/>
    <w:rsid w:val="009D65C0"/>
    <w:rsid w:val="009D6900"/>
    <w:rsid w:val="009D778E"/>
    <w:rsid w:val="009E03BE"/>
    <w:rsid w:val="009E0D82"/>
    <w:rsid w:val="009E0E62"/>
    <w:rsid w:val="009E11BB"/>
    <w:rsid w:val="009E123C"/>
    <w:rsid w:val="009E1E5F"/>
    <w:rsid w:val="009E2235"/>
    <w:rsid w:val="009E29C7"/>
    <w:rsid w:val="009E2BB8"/>
    <w:rsid w:val="009E4858"/>
    <w:rsid w:val="009E5D4C"/>
    <w:rsid w:val="009E7036"/>
    <w:rsid w:val="009E758F"/>
    <w:rsid w:val="009E7D56"/>
    <w:rsid w:val="009F0864"/>
    <w:rsid w:val="009F19E6"/>
    <w:rsid w:val="009F2854"/>
    <w:rsid w:val="009F289C"/>
    <w:rsid w:val="009F33B1"/>
    <w:rsid w:val="009F4730"/>
    <w:rsid w:val="009F4B41"/>
    <w:rsid w:val="009F620A"/>
    <w:rsid w:val="009F6502"/>
    <w:rsid w:val="009F704F"/>
    <w:rsid w:val="00A00110"/>
    <w:rsid w:val="00A00BC6"/>
    <w:rsid w:val="00A01A45"/>
    <w:rsid w:val="00A02321"/>
    <w:rsid w:val="00A029AB"/>
    <w:rsid w:val="00A02EF1"/>
    <w:rsid w:val="00A0306A"/>
    <w:rsid w:val="00A03560"/>
    <w:rsid w:val="00A037CB"/>
    <w:rsid w:val="00A040A2"/>
    <w:rsid w:val="00A0469A"/>
    <w:rsid w:val="00A05C7B"/>
    <w:rsid w:val="00A1068B"/>
    <w:rsid w:val="00A10C65"/>
    <w:rsid w:val="00A10F86"/>
    <w:rsid w:val="00A11DA5"/>
    <w:rsid w:val="00A1205F"/>
    <w:rsid w:val="00A154B1"/>
    <w:rsid w:val="00A172A2"/>
    <w:rsid w:val="00A1754C"/>
    <w:rsid w:val="00A204F5"/>
    <w:rsid w:val="00A20F7B"/>
    <w:rsid w:val="00A21C60"/>
    <w:rsid w:val="00A21CF6"/>
    <w:rsid w:val="00A2590D"/>
    <w:rsid w:val="00A25AF8"/>
    <w:rsid w:val="00A27501"/>
    <w:rsid w:val="00A306B7"/>
    <w:rsid w:val="00A30F7C"/>
    <w:rsid w:val="00A3329D"/>
    <w:rsid w:val="00A334A9"/>
    <w:rsid w:val="00A35622"/>
    <w:rsid w:val="00A35A45"/>
    <w:rsid w:val="00A365A2"/>
    <w:rsid w:val="00A36D1E"/>
    <w:rsid w:val="00A36DB9"/>
    <w:rsid w:val="00A36ED5"/>
    <w:rsid w:val="00A40755"/>
    <w:rsid w:val="00A41014"/>
    <w:rsid w:val="00A41054"/>
    <w:rsid w:val="00A417D3"/>
    <w:rsid w:val="00A41E44"/>
    <w:rsid w:val="00A42D27"/>
    <w:rsid w:val="00A43472"/>
    <w:rsid w:val="00A43999"/>
    <w:rsid w:val="00A4679F"/>
    <w:rsid w:val="00A469CA"/>
    <w:rsid w:val="00A47B67"/>
    <w:rsid w:val="00A503C6"/>
    <w:rsid w:val="00A50C93"/>
    <w:rsid w:val="00A51690"/>
    <w:rsid w:val="00A51CA5"/>
    <w:rsid w:val="00A51D2C"/>
    <w:rsid w:val="00A523A0"/>
    <w:rsid w:val="00A52C18"/>
    <w:rsid w:val="00A52C37"/>
    <w:rsid w:val="00A537B7"/>
    <w:rsid w:val="00A5404F"/>
    <w:rsid w:val="00A54597"/>
    <w:rsid w:val="00A54DDF"/>
    <w:rsid w:val="00A55E21"/>
    <w:rsid w:val="00A5633E"/>
    <w:rsid w:val="00A56483"/>
    <w:rsid w:val="00A56E78"/>
    <w:rsid w:val="00A57AFC"/>
    <w:rsid w:val="00A61C63"/>
    <w:rsid w:val="00A6220A"/>
    <w:rsid w:val="00A66D5C"/>
    <w:rsid w:val="00A67007"/>
    <w:rsid w:val="00A67754"/>
    <w:rsid w:val="00A70AE4"/>
    <w:rsid w:val="00A70C2F"/>
    <w:rsid w:val="00A717E4"/>
    <w:rsid w:val="00A724DB"/>
    <w:rsid w:val="00A73034"/>
    <w:rsid w:val="00A74A18"/>
    <w:rsid w:val="00A74CD6"/>
    <w:rsid w:val="00A766D9"/>
    <w:rsid w:val="00A76FB1"/>
    <w:rsid w:val="00A77DF1"/>
    <w:rsid w:val="00A8037A"/>
    <w:rsid w:val="00A806C5"/>
    <w:rsid w:val="00A80811"/>
    <w:rsid w:val="00A81140"/>
    <w:rsid w:val="00A8326A"/>
    <w:rsid w:val="00A85927"/>
    <w:rsid w:val="00A862B7"/>
    <w:rsid w:val="00A900E2"/>
    <w:rsid w:val="00A9054C"/>
    <w:rsid w:val="00A91260"/>
    <w:rsid w:val="00A9155A"/>
    <w:rsid w:val="00A92027"/>
    <w:rsid w:val="00A931EF"/>
    <w:rsid w:val="00A935C3"/>
    <w:rsid w:val="00A94713"/>
    <w:rsid w:val="00A96EE6"/>
    <w:rsid w:val="00A97959"/>
    <w:rsid w:val="00AA19A7"/>
    <w:rsid w:val="00AA2C2B"/>
    <w:rsid w:val="00AA2E8F"/>
    <w:rsid w:val="00AA37FC"/>
    <w:rsid w:val="00AA44B0"/>
    <w:rsid w:val="00AA4B65"/>
    <w:rsid w:val="00AA4DCA"/>
    <w:rsid w:val="00AA57EF"/>
    <w:rsid w:val="00AA662D"/>
    <w:rsid w:val="00AA6FF2"/>
    <w:rsid w:val="00AB3F5E"/>
    <w:rsid w:val="00AB3F92"/>
    <w:rsid w:val="00AB4396"/>
    <w:rsid w:val="00AB5871"/>
    <w:rsid w:val="00AB6036"/>
    <w:rsid w:val="00AB6503"/>
    <w:rsid w:val="00AB6BB4"/>
    <w:rsid w:val="00AB7491"/>
    <w:rsid w:val="00AC0566"/>
    <w:rsid w:val="00AC06CE"/>
    <w:rsid w:val="00AC2128"/>
    <w:rsid w:val="00AC33F7"/>
    <w:rsid w:val="00AC3E34"/>
    <w:rsid w:val="00AC3F37"/>
    <w:rsid w:val="00AC6E31"/>
    <w:rsid w:val="00AC78AB"/>
    <w:rsid w:val="00AD1D3D"/>
    <w:rsid w:val="00AD3C05"/>
    <w:rsid w:val="00AD4B5C"/>
    <w:rsid w:val="00AD590F"/>
    <w:rsid w:val="00AD5C04"/>
    <w:rsid w:val="00AD72B4"/>
    <w:rsid w:val="00AD783F"/>
    <w:rsid w:val="00AD7FDA"/>
    <w:rsid w:val="00AE013D"/>
    <w:rsid w:val="00AE020F"/>
    <w:rsid w:val="00AE242F"/>
    <w:rsid w:val="00AE24DA"/>
    <w:rsid w:val="00AE34E5"/>
    <w:rsid w:val="00AE504F"/>
    <w:rsid w:val="00AE68E4"/>
    <w:rsid w:val="00AF200E"/>
    <w:rsid w:val="00AF203D"/>
    <w:rsid w:val="00AF2527"/>
    <w:rsid w:val="00AF299E"/>
    <w:rsid w:val="00AF2AD6"/>
    <w:rsid w:val="00AF2E04"/>
    <w:rsid w:val="00AF3315"/>
    <w:rsid w:val="00AF467B"/>
    <w:rsid w:val="00AF4BD7"/>
    <w:rsid w:val="00AF5372"/>
    <w:rsid w:val="00AF55A6"/>
    <w:rsid w:val="00AF6A62"/>
    <w:rsid w:val="00AF7402"/>
    <w:rsid w:val="00AF79E6"/>
    <w:rsid w:val="00B0060F"/>
    <w:rsid w:val="00B00A42"/>
    <w:rsid w:val="00B02399"/>
    <w:rsid w:val="00B02C71"/>
    <w:rsid w:val="00B03CE2"/>
    <w:rsid w:val="00B0461C"/>
    <w:rsid w:val="00B04F93"/>
    <w:rsid w:val="00B0532F"/>
    <w:rsid w:val="00B053CD"/>
    <w:rsid w:val="00B060CD"/>
    <w:rsid w:val="00B06461"/>
    <w:rsid w:val="00B06BA1"/>
    <w:rsid w:val="00B11511"/>
    <w:rsid w:val="00B11938"/>
    <w:rsid w:val="00B11955"/>
    <w:rsid w:val="00B1198E"/>
    <w:rsid w:val="00B11E6A"/>
    <w:rsid w:val="00B1249C"/>
    <w:rsid w:val="00B126BC"/>
    <w:rsid w:val="00B1517A"/>
    <w:rsid w:val="00B169D7"/>
    <w:rsid w:val="00B17A7D"/>
    <w:rsid w:val="00B20F6C"/>
    <w:rsid w:val="00B2128B"/>
    <w:rsid w:val="00B21783"/>
    <w:rsid w:val="00B21982"/>
    <w:rsid w:val="00B21F67"/>
    <w:rsid w:val="00B21FBF"/>
    <w:rsid w:val="00B2225C"/>
    <w:rsid w:val="00B22E35"/>
    <w:rsid w:val="00B23402"/>
    <w:rsid w:val="00B245BD"/>
    <w:rsid w:val="00B2515D"/>
    <w:rsid w:val="00B25866"/>
    <w:rsid w:val="00B25A6F"/>
    <w:rsid w:val="00B322AD"/>
    <w:rsid w:val="00B3275B"/>
    <w:rsid w:val="00B3296D"/>
    <w:rsid w:val="00B33C2F"/>
    <w:rsid w:val="00B3480A"/>
    <w:rsid w:val="00B35432"/>
    <w:rsid w:val="00B37381"/>
    <w:rsid w:val="00B373AD"/>
    <w:rsid w:val="00B4134E"/>
    <w:rsid w:val="00B41A10"/>
    <w:rsid w:val="00B42B2D"/>
    <w:rsid w:val="00B444DF"/>
    <w:rsid w:val="00B446FA"/>
    <w:rsid w:val="00B44DA3"/>
    <w:rsid w:val="00B46CDE"/>
    <w:rsid w:val="00B4731D"/>
    <w:rsid w:val="00B475C0"/>
    <w:rsid w:val="00B47C24"/>
    <w:rsid w:val="00B50134"/>
    <w:rsid w:val="00B5061D"/>
    <w:rsid w:val="00B507DC"/>
    <w:rsid w:val="00B5114C"/>
    <w:rsid w:val="00B518F7"/>
    <w:rsid w:val="00B51A2C"/>
    <w:rsid w:val="00B5328A"/>
    <w:rsid w:val="00B5344B"/>
    <w:rsid w:val="00B53F2E"/>
    <w:rsid w:val="00B5510F"/>
    <w:rsid w:val="00B61849"/>
    <w:rsid w:val="00B623CE"/>
    <w:rsid w:val="00B63818"/>
    <w:rsid w:val="00B64324"/>
    <w:rsid w:val="00B662AD"/>
    <w:rsid w:val="00B70235"/>
    <w:rsid w:val="00B7037C"/>
    <w:rsid w:val="00B71100"/>
    <w:rsid w:val="00B72ACE"/>
    <w:rsid w:val="00B7307C"/>
    <w:rsid w:val="00B73BC0"/>
    <w:rsid w:val="00B74620"/>
    <w:rsid w:val="00B75354"/>
    <w:rsid w:val="00B762A8"/>
    <w:rsid w:val="00B769C3"/>
    <w:rsid w:val="00B80535"/>
    <w:rsid w:val="00B8091D"/>
    <w:rsid w:val="00B81AFE"/>
    <w:rsid w:val="00B82000"/>
    <w:rsid w:val="00B8295D"/>
    <w:rsid w:val="00B83E36"/>
    <w:rsid w:val="00B84265"/>
    <w:rsid w:val="00B85DA3"/>
    <w:rsid w:val="00B86165"/>
    <w:rsid w:val="00B86E05"/>
    <w:rsid w:val="00B91560"/>
    <w:rsid w:val="00B91A02"/>
    <w:rsid w:val="00B91ED9"/>
    <w:rsid w:val="00B92820"/>
    <w:rsid w:val="00B928B5"/>
    <w:rsid w:val="00B92B46"/>
    <w:rsid w:val="00B92E1C"/>
    <w:rsid w:val="00B935E3"/>
    <w:rsid w:val="00B939B3"/>
    <w:rsid w:val="00B93C65"/>
    <w:rsid w:val="00B95395"/>
    <w:rsid w:val="00B96729"/>
    <w:rsid w:val="00B96AC9"/>
    <w:rsid w:val="00BA00A9"/>
    <w:rsid w:val="00BA0426"/>
    <w:rsid w:val="00BA05BC"/>
    <w:rsid w:val="00BA0E01"/>
    <w:rsid w:val="00BA156D"/>
    <w:rsid w:val="00BA1B7A"/>
    <w:rsid w:val="00BA1D8A"/>
    <w:rsid w:val="00BA28B6"/>
    <w:rsid w:val="00BA28E9"/>
    <w:rsid w:val="00BA36A5"/>
    <w:rsid w:val="00BA3FBB"/>
    <w:rsid w:val="00BA59ED"/>
    <w:rsid w:val="00BA6842"/>
    <w:rsid w:val="00BA69F4"/>
    <w:rsid w:val="00BA6E52"/>
    <w:rsid w:val="00BA7431"/>
    <w:rsid w:val="00BB0BE3"/>
    <w:rsid w:val="00BB0CC2"/>
    <w:rsid w:val="00BB1A72"/>
    <w:rsid w:val="00BB3184"/>
    <w:rsid w:val="00BB3330"/>
    <w:rsid w:val="00BB354A"/>
    <w:rsid w:val="00BB37FC"/>
    <w:rsid w:val="00BB53F1"/>
    <w:rsid w:val="00BB6202"/>
    <w:rsid w:val="00BB7698"/>
    <w:rsid w:val="00BC15AB"/>
    <w:rsid w:val="00BC1BF0"/>
    <w:rsid w:val="00BC22AC"/>
    <w:rsid w:val="00BC250E"/>
    <w:rsid w:val="00BC30AA"/>
    <w:rsid w:val="00BC3FE1"/>
    <w:rsid w:val="00BC4D1E"/>
    <w:rsid w:val="00BC63BC"/>
    <w:rsid w:val="00BC6991"/>
    <w:rsid w:val="00BC7252"/>
    <w:rsid w:val="00BC7267"/>
    <w:rsid w:val="00BC7D7A"/>
    <w:rsid w:val="00BD000E"/>
    <w:rsid w:val="00BD0947"/>
    <w:rsid w:val="00BD1191"/>
    <w:rsid w:val="00BD1625"/>
    <w:rsid w:val="00BD1BDB"/>
    <w:rsid w:val="00BD1E45"/>
    <w:rsid w:val="00BD24F0"/>
    <w:rsid w:val="00BD253D"/>
    <w:rsid w:val="00BD332F"/>
    <w:rsid w:val="00BD3AD2"/>
    <w:rsid w:val="00BD428D"/>
    <w:rsid w:val="00BD4A90"/>
    <w:rsid w:val="00BD6911"/>
    <w:rsid w:val="00BD6B3C"/>
    <w:rsid w:val="00BD6BED"/>
    <w:rsid w:val="00BD7483"/>
    <w:rsid w:val="00BE0422"/>
    <w:rsid w:val="00BE0E74"/>
    <w:rsid w:val="00BE226E"/>
    <w:rsid w:val="00BE3B2F"/>
    <w:rsid w:val="00BE4905"/>
    <w:rsid w:val="00BE4A16"/>
    <w:rsid w:val="00BE5362"/>
    <w:rsid w:val="00BE59E3"/>
    <w:rsid w:val="00BE5CFF"/>
    <w:rsid w:val="00BE5FBB"/>
    <w:rsid w:val="00BE67A1"/>
    <w:rsid w:val="00BF0748"/>
    <w:rsid w:val="00BF2B29"/>
    <w:rsid w:val="00BF4DF6"/>
    <w:rsid w:val="00BF531A"/>
    <w:rsid w:val="00BF6DF1"/>
    <w:rsid w:val="00BF6F68"/>
    <w:rsid w:val="00BF7B15"/>
    <w:rsid w:val="00C00634"/>
    <w:rsid w:val="00C0130F"/>
    <w:rsid w:val="00C01989"/>
    <w:rsid w:val="00C03582"/>
    <w:rsid w:val="00C0383B"/>
    <w:rsid w:val="00C03F2E"/>
    <w:rsid w:val="00C04829"/>
    <w:rsid w:val="00C04F49"/>
    <w:rsid w:val="00C0590E"/>
    <w:rsid w:val="00C064F4"/>
    <w:rsid w:val="00C06A2D"/>
    <w:rsid w:val="00C06D1F"/>
    <w:rsid w:val="00C07B05"/>
    <w:rsid w:val="00C106B8"/>
    <w:rsid w:val="00C1122F"/>
    <w:rsid w:val="00C11D06"/>
    <w:rsid w:val="00C129E2"/>
    <w:rsid w:val="00C12B46"/>
    <w:rsid w:val="00C134E5"/>
    <w:rsid w:val="00C13832"/>
    <w:rsid w:val="00C13F9F"/>
    <w:rsid w:val="00C14646"/>
    <w:rsid w:val="00C16490"/>
    <w:rsid w:val="00C17535"/>
    <w:rsid w:val="00C20E42"/>
    <w:rsid w:val="00C21449"/>
    <w:rsid w:val="00C2145D"/>
    <w:rsid w:val="00C219E5"/>
    <w:rsid w:val="00C222FE"/>
    <w:rsid w:val="00C22635"/>
    <w:rsid w:val="00C22842"/>
    <w:rsid w:val="00C23048"/>
    <w:rsid w:val="00C23621"/>
    <w:rsid w:val="00C265CC"/>
    <w:rsid w:val="00C27160"/>
    <w:rsid w:val="00C273AE"/>
    <w:rsid w:val="00C3109F"/>
    <w:rsid w:val="00C3245F"/>
    <w:rsid w:val="00C32822"/>
    <w:rsid w:val="00C33C24"/>
    <w:rsid w:val="00C349BC"/>
    <w:rsid w:val="00C36AC4"/>
    <w:rsid w:val="00C37868"/>
    <w:rsid w:val="00C400E5"/>
    <w:rsid w:val="00C40BA6"/>
    <w:rsid w:val="00C40F41"/>
    <w:rsid w:val="00C42274"/>
    <w:rsid w:val="00C4317A"/>
    <w:rsid w:val="00C444F5"/>
    <w:rsid w:val="00C44EE6"/>
    <w:rsid w:val="00C45F66"/>
    <w:rsid w:val="00C46981"/>
    <w:rsid w:val="00C46A5F"/>
    <w:rsid w:val="00C46C6D"/>
    <w:rsid w:val="00C472F7"/>
    <w:rsid w:val="00C47D1B"/>
    <w:rsid w:val="00C503FF"/>
    <w:rsid w:val="00C515D8"/>
    <w:rsid w:val="00C51B23"/>
    <w:rsid w:val="00C523E1"/>
    <w:rsid w:val="00C53782"/>
    <w:rsid w:val="00C53957"/>
    <w:rsid w:val="00C53E72"/>
    <w:rsid w:val="00C546A6"/>
    <w:rsid w:val="00C54BE5"/>
    <w:rsid w:val="00C56A45"/>
    <w:rsid w:val="00C56BEC"/>
    <w:rsid w:val="00C572F8"/>
    <w:rsid w:val="00C57553"/>
    <w:rsid w:val="00C57F9B"/>
    <w:rsid w:val="00C60100"/>
    <w:rsid w:val="00C6012D"/>
    <w:rsid w:val="00C61066"/>
    <w:rsid w:val="00C63597"/>
    <w:rsid w:val="00C636D0"/>
    <w:rsid w:val="00C6454A"/>
    <w:rsid w:val="00C650BE"/>
    <w:rsid w:val="00C673D1"/>
    <w:rsid w:val="00C67B5F"/>
    <w:rsid w:val="00C70285"/>
    <w:rsid w:val="00C716E5"/>
    <w:rsid w:val="00C71E4C"/>
    <w:rsid w:val="00C74C5A"/>
    <w:rsid w:val="00C77CD0"/>
    <w:rsid w:val="00C77D86"/>
    <w:rsid w:val="00C80153"/>
    <w:rsid w:val="00C8083C"/>
    <w:rsid w:val="00C80F8C"/>
    <w:rsid w:val="00C8162E"/>
    <w:rsid w:val="00C81D68"/>
    <w:rsid w:val="00C81E11"/>
    <w:rsid w:val="00C828BE"/>
    <w:rsid w:val="00C82C57"/>
    <w:rsid w:val="00C84585"/>
    <w:rsid w:val="00C8466E"/>
    <w:rsid w:val="00C846FD"/>
    <w:rsid w:val="00C87158"/>
    <w:rsid w:val="00C87926"/>
    <w:rsid w:val="00C90A72"/>
    <w:rsid w:val="00C91CDB"/>
    <w:rsid w:val="00C91F37"/>
    <w:rsid w:val="00C92091"/>
    <w:rsid w:val="00C92FA3"/>
    <w:rsid w:val="00C93283"/>
    <w:rsid w:val="00C94EA7"/>
    <w:rsid w:val="00C95980"/>
    <w:rsid w:val="00C97E22"/>
    <w:rsid w:val="00CA0B47"/>
    <w:rsid w:val="00CA0B8A"/>
    <w:rsid w:val="00CA11DF"/>
    <w:rsid w:val="00CA30DF"/>
    <w:rsid w:val="00CA456C"/>
    <w:rsid w:val="00CA460D"/>
    <w:rsid w:val="00CA54C9"/>
    <w:rsid w:val="00CA66DF"/>
    <w:rsid w:val="00CA7476"/>
    <w:rsid w:val="00CA7C1E"/>
    <w:rsid w:val="00CB0337"/>
    <w:rsid w:val="00CB2A57"/>
    <w:rsid w:val="00CB3371"/>
    <w:rsid w:val="00CB3A6D"/>
    <w:rsid w:val="00CB56AC"/>
    <w:rsid w:val="00CB7843"/>
    <w:rsid w:val="00CC0C5D"/>
    <w:rsid w:val="00CC0E3D"/>
    <w:rsid w:val="00CC0EE1"/>
    <w:rsid w:val="00CC22DD"/>
    <w:rsid w:val="00CC27BE"/>
    <w:rsid w:val="00CC2BF2"/>
    <w:rsid w:val="00CC30A8"/>
    <w:rsid w:val="00CC4609"/>
    <w:rsid w:val="00CC5E23"/>
    <w:rsid w:val="00CC77F0"/>
    <w:rsid w:val="00CD01EE"/>
    <w:rsid w:val="00CD2AE3"/>
    <w:rsid w:val="00CD4A97"/>
    <w:rsid w:val="00CD4EEA"/>
    <w:rsid w:val="00CD6949"/>
    <w:rsid w:val="00CD6D70"/>
    <w:rsid w:val="00CD7C46"/>
    <w:rsid w:val="00CE1592"/>
    <w:rsid w:val="00CE35DB"/>
    <w:rsid w:val="00CE3CE5"/>
    <w:rsid w:val="00CE46FC"/>
    <w:rsid w:val="00CE4AA8"/>
    <w:rsid w:val="00CE50B9"/>
    <w:rsid w:val="00CE657B"/>
    <w:rsid w:val="00CE7805"/>
    <w:rsid w:val="00CF6971"/>
    <w:rsid w:val="00CF6B0F"/>
    <w:rsid w:val="00CF7A25"/>
    <w:rsid w:val="00D00AEB"/>
    <w:rsid w:val="00D00EE6"/>
    <w:rsid w:val="00D01EDC"/>
    <w:rsid w:val="00D027E3"/>
    <w:rsid w:val="00D0322F"/>
    <w:rsid w:val="00D035FA"/>
    <w:rsid w:val="00D0533E"/>
    <w:rsid w:val="00D05D83"/>
    <w:rsid w:val="00D10A4F"/>
    <w:rsid w:val="00D11533"/>
    <w:rsid w:val="00D11ACF"/>
    <w:rsid w:val="00D11F90"/>
    <w:rsid w:val="00D1240F"/>
    <w:rsid w:val="00D12E08"/>
    <w:rsid w:val="00D135A3"/>
    <w:rsid w:val="00D15AD6"/>
    <w:rsid w:val="00D15B8F"/>
    <w:rsid w:val="00D16EAC"/>
    <w:rsid w:val="00D17DCA"/>
    <w:rsid w:val="00D219E8"/>
    <w:rsid w:val="00D236C3"/>
    <w:rsid w:val="00D24764"/>
    <w:rsid w:val="00D24A5F"/>
    <w:rsid w:val="00D269B7"/>
    <w:rsid w:val="00D278A7"/>
    <w:rsid w:val="00D30272"/>
    <w:rsid w:val="00D302EC"/>
    <w:rsid w:val="00D31BFC"/>
    <w:rsid w:val="00D31FCA"/>
    <w:rsid w:val="00D32B38"/>
    <w:rsid w:val="00D33B5C"/>
    <w:rsid w:val="00D34F75"/>
    <w:rsid w:val="00D3620A"/>
    <w:rsid w:val="00D36518"/>
    <w:rsid w:val="00D371C6"/>
    <w:rsid w:val="00D372B2"/>
    <w:rsid w:val="00D3777B"/>
    <w:rsid w:val="00D3784B"/>
    <w:rsid w:val="00D4136B"/>
    <w:rsid w:val="00D41634"/>
    <w:rsid w:val="00D4180E"/>
    <w:rsid w:val="00D41D70"/>
    <w:rsid w:val="00D42143"/>
    <w:rsid w:val="00D42175"/>
    <w:rsid w:val="00D42497"/>
    <w:rsid w:val="00D43202"/>
    <w:rsid w:val="00D44D27"/>
    <w:rsid w:val="00D44D33"/>
    <w:rsid w:val="00D47351"/>
    <w:rsid w:val="00D47EF9"/>
    <w:rsid w:val="00D50580"/>
    <w:rsid w:val="00D5075A"/>
    <w:rsid w:val="00D512C6"/>
    <w:rsid w:val="00D5148A"/>
    <w:rsid w:val="00D518A8"/>
    <w:rsid w:val="00D518E8"/>
    <w:rsid w:val="00D51E2C"/>
    <w:rsid w:val="00D52B66"/>
    <w:rsid w:val="00D52E78"/>
    <w:rsid w:val="00D53554"/>
    <w:rsid w:val="00D53645"/>
    <w:rsid w:val="00D5367D"/>
    <w:rsid w:val="00D547F7"/>
    <w:rsid w:val="00D54D46"/>
    <w:rsid w:val="00D56131"/>
    <w:rsid w:val="00D6024A"/>
    <w:rsid w:val="00D6226E"/>
    <w:rsid w:val="00D62420"/>
    <w:rsid w:val="00D6484E"/>
    <w:rsid w:val="00D649B8"/>
    <w:rsid w:val="00D66D13"/>
    <w:rsid w:val="00D7015C"/>
    <w:rsid w:val="00D70E3C"/>
    <w:rsid w:val="00D71348"/>
    <w:rsid w:val="00D71585"/>
    <w:rsid w:val="00D72B26"/>
    <w:rsid w:val="00D72E3A"/>
    <w:rsid w:val="00D73380"/>
    <w:rsid w:val="00D746B5"/>
    <w:rsid w:val="00D75214"/>
    <w:rsid w:val="00D75BAC"/>
    <w:rsid w:val="00D75C21"/>
    <w:rsid w:val="00D766E3"/>
    <w:rsid w:val="00D76774"/>
    <w:rsid w:val="00D777BD"/>
    <w:rsid w:val="00D77B71"/>
    <w:rsid w:val="00D80934"/>
    <w:rsid w:val="00D80F25"/>
    <w:rsid w:val="00D819D7"/>
    <w:rsid w:val="00D81DE6"/>
    <w:rsid w:val="00D81F30"/>
    <w:rsid w:val="00D827DA"/>
    <w:rsid w:val="00D8327C"/>
    <w:rsid w:val="00D83CE5"/>
    <w:rsid w:val="00D858AB"/>
    <w:rsid w:val="00D86275"/>
    <w:rsid w:val="00D90475"/>
    <w:rsid w:val="00D9152A"/>
    <w:rsid w:val="00D91BA8"/>
    <w:rsid w:val="00D93A91"/>
    <w:rsid w:val="00D945C1"/>
    <w:rsid w:val="00D94CFC"/>
    <w:rsid w:val="00D950A6"/>
    <w:rsid w:val="00D95E0F"/>
    <w:rsid w:val="00D95EF8"/>
    <w:rsid w:val="00D96CA1"/>
    <w:rsid w:val="00DA0B77"/>
    <w:rsid w:val="00DA0BE7"/>
    <w:rsid w:val="00DA15EC"/>
    <w:rsid w:val="00DA21F3"/>
    <w:rsid w:val="00DA2571"/>
    <w:rsid w:val="00DA299A"/>
    <w:rsid w:val="00DA4816"/>
    <w:rsid w:val="00DA48BE"/>
    <w:rsid w:val="00DA4C11"/>
    <w:rsid w:val="00DA5471"/>
    <w:rsid w:val="00DA63C9"/>
    <w:rsid w:val="00DB0092"/>
    <w:rsid w:val="00DB2EDE"/>
    <w:rsid w:val="00DB6325"/>
    <w:rsid w:val="00DB6FA2"/>
    <w:rsid w:val="00DC00C3"/>
    <w:rsid w:val="00DC0883"/>
    <w:rsid w:val="00DC215D"/>
    <w:rsid w:val="00DC3C00"/>
    <w:rsid w:val="00DC3E83"/>
    <w:rsid w:val="00DC5A0D"/>
    <w:rsid w:val="00DC6196"/>
    <w:rsid w:val="00DC752F"/>
    <w:rsid w:val="00DD0D12"/>
    <w:rsid w:val="00DD1B85"/>
    <w:rsid w:val="00DD2EF0"/>
    <w:rsid w:val="00DD324F"/>
    <w:rsid w:val="00DD34EE"/>
    <w:rsid w:val="00DD36E9"/>
    <w:rsid w:val="00DD40F1"/>
    <w:rsid w:val="00DD43B7"/>
    <w:rsid w:val="00DD454A"/>
    <w:rsid w:val="00DD4EA2"/>
    <w:rsid w:val="00DD569E"/>
    <w:rsid w:val="00DD6FCA"/>
    <w:rsid w:val="00DD7271"/>
    <w:rsid w:val="00DD7C7D"/>
    <w:rsid w:val="00DE03DC"/>
    <w:rsid w:val="00DE04FE"/>
    <w:rsid w:val="00DE0BC1"/>
    <w:rsid w:val="00DE0D95"/>
    <w:rsid w:val="00DE1D18"/>
    <w:rsid w:val="00DE1DEB"/>
    <w:rsid w:val="00DE27F3"/>
    <w:rsid w:val="00DE2E3C"/>
    <w:rsid w:val="00DE306B"/>
    <w:rsid w:val="00DE31F6"/>
    <w:rsid w:val="00DE5CB7"/>
    <w:rsid w:val="00DE67B3"/>
    <w:rsid w:val="00DE7F9A"/>
    <w:rsid w:val="00DF0B40"/>
    <w:rsid w:val="00DF0D44"/>
    <w:rsid w:val="00DF1223"/>
    <w:rsid w:val="00DF13C0"/>
    <w:rsid w:val="00DF2144"/>
    <w:rsid w:val="00DF2C0F"/>
    <w:rsid w:val="00DF3014"/>
    <w:rsid w:val="00DF33FA"/>
    <w:rsid w:val="00DF35B4"/>
    <w:rsid w:val="00DF3CE0"/>
    <w:rsid w:val="00DF5609"/>
    <w:rsid w:val="00DF5B45"/>
    <w:rsid w:val="00DF6A3E"/>
    <w:rsid w:val="00DF6E07"/>
    <w:rsid w:val="00DF746B"/>
    <w:rsid w:val="00DF79E4"/>
    <w:rsid w:val="00DF7E44"/>
    <w:rsid w:val="00E01862"/>
    <w:rsid w:val="00E01BB7"/>
    <w:rsid w:val="00E01E5B"/>
    <w:rsid w:val="00E020A1"/>
    <w:rsid w:val="00E023C9"/>
    <w:rsid w:val="00E02700"/>
    <w:rsid w:val="00E036CC"/>
    <w:rsid w:val="00E03758"/>
    <w:rsid w:val="00E0488A"/>
    <w:rsid w:val="00E04B95"/>
    <w:rsid w:val="00E058E1"/>
    <w:rsid w:val="00E05C70"/>
    <w:rsid w:val="00E06334"/>
    <w:rsid w:val="00E07227"/>
    <w:rsid w:val="00E07381"/>
    <w:rsid w:val="00E1082A"/>
    <w:rsid w:val="00E11DE2"/>
    <w:rsid w:val="00E13C8A"/>
    <w:rsid w:val="00E1431C"/>
    <w:rsid w:val="00E1469B"/>
    <w:rsid w:val="00E14B85"/>
    <w:rsid w:val="00E1590D"/>
    <w:rsid w:val="00E16244"/>
    <w:rsid w:val="00E162C7"/>
    <w:rsid w:val="00E16369"/>
    <w:rsid w:val="00E16AC1"/>
    <w:rsid w:val="00E177A8"/>
    <w:rsid w:val="00E20806"/>
    <w:rsid w:val="00E20E75"/>
    <w:rsid w:val="00E22F55"/>
    <w:rsid w:val="00E2306B"/>
    <w:rsid w:val="00E2320B"/>
    <w:rsid w:val="00E23211"/>
    <w:rsid w:val="00E233E7"/>
    <w:rsid w:val="00E25931"/>
    <w:rsid w:val="00E262CC"/>
    <w:rsid w:val="00E26D1B"/>
    <w:rsid w:val="00E27526"/>
    <w:rsid w:val="00E30D74"/>
    <w:rsid w:val="00E31DDA"/>
    <w:rsid w:val="00E322FE"/>
    <w:rsid w:val="00E33369"/>
    <w:rsid w:val="00E33599"/>
    <w:rsid w:val="00E339C8"/>
    <w:rsid w:val="00E34890"/>
    <w:rsid w:val="00E371EC"/>
    <w:rsid w:val="00E3741F"/>
    <w:rsid w:val="00E4041D"/>
    <w:rsid w:val="00E41309"/>
    <w:rsid w:val="00E43B0A"/>
    <w:rsid w:val="00E444E8"/>
    <w:rsid w:val="00E45A86"/>
    <w:rsid w:val="00E45AC5"/>
    <w:rsid w:val="00E45F6B"/>
    <w:rsid w:val="00E50841"/>
    <w:rsid w:val="00E514FE"/>
    <w:rsid w:val="00E52544"/>
    <w:rsid w:val="00E53AB7"/>
    <w:rsid w:val="00E5532F"/>
    <w:rsid w:val="00E55E95"/>
    <w:rsid w:val="00E568F0"/>
    <w:rsid w:val="00E602CB"/>
    <w:rsid w:val="00E6150F"/>
    <w:rsid w:val="00E619AC"/>
    <w:rsid w:val="00E61E9C"/>
    <w:rsid w:val="00E62DB9"/>
    <w:rsid w:val="00E640ED"/>
    <w:rsid w:val="00E64143"/>
    <w:rsid w:val="00E6514E"/>
    <w:rsid w:val="00E65B7F"/>
    <w:rsid w:val="00E65C6F"/>
    <w:rsid w:val="00E668E3"/>
    <w:rsid w:val="00E66AC9"/>
    <w:rsid w:val="00E66CA0"/>
    <w:rsid w:val="00E670BD"/>
    <w:rsid w:val="00E676CA"/>
    <w:rsid w:val="00E70BD1"/>
    <w:rsid w:val="00E71476"/>
    <w:rsid w:val="00E71DB8"/>
    <w:rsid w:val="00E7373D"/>
    <w:rsid w:val="00E75D0E"/>
    <w:rsid w:val="00E7784C"/>
    <w:rsid w:val="00E805C5"/>
    <w:rsid w:val="00E80F02"/>
    <w:rsid w:val="00E81221"/>
    <w:rsid w:val="00E8169E"/>
    <w:rsid w:val="00E82A53"/>
    <w:rsid w:val="00E8307E"/>
    <w:rsid w:val="00E83289"/>
    <w:rsid w:val="00E850B2"/>
    <w:rsid w:val="00E86354"/>
    <w:rsid w:val="00E86E4F"/>
    <w:rsid w:val="00E87ACA"/>
    <w:rsid w:val="00E90449"/>
    <w:rsid w:val="00E914A3"/>
    <w:rsid w:val="00E91825"/>
    <w:rsid w:val="00E92C94"/>
    <w:rsid w:val="00E93349"/>
    <w:rsid w:val="00E95224"/>
    <w:rsid w:val="00E95D22"/>
    <w:rsid w:val="00E97113"/>
    <w:rsid w:val="00EA0E6C"/>
    <w:rsid w:val="00EA2F31"/>
    <w:rsid w:val="00EA37BC"/>
    <w:rsid w:val="00EA4598"/>
    <w:rsid w:val="00EA4952"/>
    <w:rsid w:val="00EA4CD3"/>
    <w:rsid w:val="00EA4E61"/>
    <w:rsid w:val="00EA5F26"/>
    <w:rsid w:val="00EA6925"/>
    <w:rsid w:val="00EA6D71"/>
    <w:rsid w:val="00EA7D67"/>
    <w:rsid w:val="00EB08C2"/>
    <w:rsid w:val="00EB141E"/>
    <w:rsid w:val="00EB1551"/>
    <w:rsid w:val="00EB1965"/>
    <w:rsid w:val="00EB29D3"/>
    <w:rsid w:val="00EB2C48"/>
    <w:rsid w:val="00EB3E96"/>
    <w:rsid w:val="00EB4AF6"/>
    <w:rsid w:val="00EB5BD5"/>
    <w:rsid w:val="00EB6422"/>
    <w:rsid w:val="00EB648C"/>
    <w:rsid w:val="00EC0103"/>
    <w:rsid w:val="00EC0EE3"/>
    <w:rsid w:val="00EC19E9"/>
    <w:rsid w:val="00EC1E20"/>
    <w:rsid w:val="00EC35B4"/>
    <w:rsid w:val="00EC455A"/>
    <w:rsid w:val="00EC78D0"/>
    <w:rsid w:val="00ED02E4"/>
    <w:rsid w:val="00ED0467"/>
    <w:rsid w:val="00ED0496"/>
    <w:rsid w:val="00ED068B"/>
    <w:rsid w:val="00ED3020"/>
    <w:rsid w:val="00ED3209"/>
    <w:rsid w:val="00ED4629"/>
    <w:rsid w:val="00ED4E84"/>
    <w:rsid w:val="00ED68B1"/>
    <w:rsid w:val="00ED7CAF"/>
    <w:rsid w:val="00ED7D9E"/>
    <w:rsid w:val="00EE1383"/>
    <w:rsid w:val="00EE3764"/>
    <w:rsid w:val="00EE42C6"/>
    <w:rsid w:val="00EE5F77"/>
    <w:rsid w:val="00EF00D9"/>
    <w:rsid w:val="00EF079E"/>
    <w:rsid w:val="00EF0E89"/>
    <w:rsid w:val="00EF1E9B"/>
    <w:rsid w:val="00EF43A8"/>
    <w:rsid w:val="00EF4435"/>
    <w:rsid w:val="00EF47C4"/>
    <w:rsid w:val="00EF5970"/>
    <w:rsid w:val="00EF6EC4"/>
    <w:rsid w:val="00EF7118"/>
    <w:rsid w:val="00EF7AE6"/>
    <w:rsid w:val="00F0012C"/>
    <w:rsid w:val="00F00AB6"/>
    <w:rsid w:val="00F00B3D"/>
    <w:rsid w:val="00F00D29"/>
    <w:rsid w:val="00F02049"/>
    <w:rsid w:val="00F0212F"/>
    <w:rsid w:val="00F02ACA"/>
    <w:rsid w:val="00F03E94"/>
    <w:rsid w:val="00F043D1"/>
    <w:rsid w:val="00F0441C"/>
    <w:rsid w:val="00F0531B"/>
    <w:rsid w:val="00F05C23"/>
    <w:rsid w:val="00F069F1"/>
    <w:rsid w:val="00F07E97"/>
    <w:rsid w:val="00F122EB"/>
    <w:rsid w:val="00F12A0E"/>
    <w:rsid w:val="00F15437"/>
    <w:rsid w:val="00F172EE"/>
    <w:rsid w:val="00F173FC"/>
    <w:rsid w:val="00F179D8"/>
    <w:rsid w:val="00F20146"/>
    <w:rsid w:val="00F203DE"/>
    <w:rsid w:val="00F2098F"/>
    <w:rsid w:val="00F22C14"/>
    <w:rsid w:val="00F23CDF"/>
    <w:rsid w:val="00F256FE"/>
    <w:rsid w:val="00F265C7"/>
    <w:rsid w:val="00F2728E"/>
    <w:rsid w:val="00F27313"/>
    <w:rsid w:val="00F300EF"/>
    <w:rsid w:val="00F30F7B"/>
    <w:rsid w:val="00F3211D"/>
    <w:rsid w:val="00F32A0A"/>
    <w:rsid w:val="00F32BCB"/>
    <w:rsid w:val="00F32D05"/>
    <w:rsid w:val="00F3329C"/>
    <w:rsid w:val="00F340AB"/>
    <w:rsid w:val="00F34B04"/>
    <w:rsid w:val="00F34E29"/>
    <w:rsid w:val="00F3548E"/>
    <w:rsid w:val="00F359BC"/>
    <w:rsid w:val="00F3705F"/>
    <w:rsid w:val="00F4102B"/>
    <w:rsid w:val="00F41380"/>
    <w:rsid w:val="00F414B3"/>
    <w:rsid w:val="00F4316B"/>
    <w:rsid w:val="00F44859"/>
    <w:rsid w:val="00F45839"/>
    <w:rsid w:val="00F465D4"/>
    <w:rsid w:val="00F47149"/>
    <w:rsid w:val="00F4715B"/>
    <w:rsid w:val="00F47954"/>
    <w:rsid w:val="00F47D99"/>
    <w:rsid w:val="00F47EF8"/>
    <w:rsid w:val="00F5164C"/>
    <w:rsid w:val="00F51BB0"/>
    <w:rsid w:val="00F51C62"/>
    <w:rsid w:val="00F533A1"/>
    <w:rsid w:val="00F552FA"/>
    <w:rsid w:val="00F55916"/>
    <w:rsid w:val="00F55E3D"/>
    <w:rsid w:val="00F564C6"/>
    <w:rsid w:val="00F567A8"/>
    <w:rsid w:val="00F574F8"/>
    <w:rsid w:val="00F600F2"/>
    <w:rsid w:val="00F6065B"/>
    <w:rsid w:val="00F60B80"/>
    <w:rsid w:val="00F60DE5"/>
    <w:rsid w:val="00F612D6"/>
    <w:rsid w:val="00F63C1F"/>
    <w:rsid w:val="00F65705"/>
    <w:rsid w:val="00F66183"/>
    <w:rsid w:val="00F663AC"/>
    <w:rsid w:val="00F67042"/>
    <w:rsid w:val="00F702B4"/>
    <w:rsid w:val="00F72016"/>
    <w:rsid w:val="00F74252"/>
    <w:rsid w:val="00F74AD1"/>
    <w:rsid w:val="00F74F6F"/>
    <w:rsid w:val="00F75810"/>
    <w:rsid w:val="00F75EE6"/>
    <w:rsid w:val="00F76EED"/>
    <w:rsid w:val="00F7733F"/>
    <w:rsid w:val="00F804B0"/>
    <w:rsid w:val="00F80729"/>
    <w:rsid w:val="00F80996"/>
    <w:rsid w:val="00F81055"/>
    <w:rsid w:val="00F81B86"/>
    <w:rsid w:val="00F81FF9"/>
    <w:rsid w:val="00F82380"/>
    <w:rsid w:val="00F83DD4"/>
    <w:rsid w:val="00F84BAA"/>
    <w:rsid w:val="00F84D35"/>
    <w:rsid w:val="00F8596C"/>
    <w:rsid w:val="00F85AED"/>
    <w:rsid w:val="00F861CB"/>
    <w:rsid w:val="00F86305"/>
    <w:rsid w:val="00F86C48"/>
    <w:rsid w:val="00F86D53"/>
    <w:rsid w:val="00F8725D"/>
    <w:rsid w:val="00F87384"/>
    <w:rsid w:val="00F87FBC"/>
    <w:rsid w:val="00F907B2"/>
    <w:rsid w:val="00F92058"/>
    <w:rsid w:val="00F93A54"/>
    <w:rsid w:val="00F93CE0"/>
    <w:rsid w:val="00F944D7"/>
    <w:rsid w:val="00F96BBB"/>
    <w:rsid w:val="00F97AEE"/>
    <w:rsid w:val="00F97F78"/>
    <w:rsid w:val="00FA2030"/>
    <w:rsid w:val="00FA248E"/>
    <w:rsid w:val="00FA2F4B"/>
    <w:rsid w:val="00FA422C"/>
    <w:rsid w:val="00FA499D"/>
    <w:rsid w:val="00FA5129"/>
    <w:rsid w:val="00FA62D8"/>
    <w:rsid w:val="00FA7B5A"/>
    <w:rsid w:val="00FA7FF8"/>
    <w:rsid w:val="00FB0487"/>
    <w:rsid w:val="00FB1924"/>
    <w:rsid w:val="00FB1D39"/>
    <w:rsid w:val="00FB48D6"/>
    <w:rsid w:val="00FB4E1D"/>
    <w:rsid w:val="00FB5882"/>
    <w:rsid w:val="00FB59B6"/>
    <w:rsid w:val="00FB6700"/>
    <w:rsid w:val="00FB6D20"/>
    <w:rsid w:val="00FC0560"/>
    <w:rsid w:val="00FC3695"/>
    <w:rsid w:val="00FC37D8"/>
    <w:rsid w:val="00FC5A72"/>
    <w:rsid w:val="00FC614A"/>
    <w:rsid w:val="00FC7789"/>
    <w:rsid w:val="00FD00B4"/>
    <w:rsid w:val="00FD02A0"/>
    <w:rsid w:val="00FD171D"/>
    <w:rsid w:val="00FD17AE"/>
    <w:rsid w:val="00FD1DE6"/>
    <w:rsid w:val="00FD2330"/>
    <w:rsid w:val="00FD627F"/>
    <w:rsid w:val="00FD6716"/>
    <w:rsid w:val="00FD6EAB"/>
    <w:rsid w:val="00FD7617"/>
    <w:rsid w:val="00FD7CD2"/>
    <w:rsid w:val="00FE021A"/>
    <w:rsid w:val="00FE1A69"/>
    <w:rsid w:val="00FE1B57"/>
    <w:rsid w:val="00FE1F79"/>
    <w:rsid w:val="00FE2F36"/>
    <w:rsid w:val="00FE4286"/>
    <w:rsid w:val="00FE43BA"/>
    <w:rsid w:val="00FE4C66"/>
    <w:rsid w:val="00FE4CB4"/>
    <w:rsid w:val="00FE5006"/>
    <w:rsid w:val="00FE5219"/>
    <w:rsid w:val="00FE5790"/>
    <w:rsid w:val="00FE69CA"/>
    <w:rsid w:val="00FE6C02"/>
    <w:rsid w:val="00FE6F9F"/>
    <w:rsid w:val="00FE71F9"/>
    <w:rsid w:val="00FE7608"/>
    <w:rsid w:val="00FF06D3"/>
    <w:rsid w:val="00FF50F6"/>
    <w:rsid w:val="00FF5DFB"/>
    <w:rsid w:val="00FF607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BA71980-18E4-439F-8439-8E5E48FA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931EF"/>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qFormat/>
    <w:rsid w:val="00E45AC5"/>
    <w:pPr>
      <w:keepNext/>
      <w:keepLines/>
      <w:spacing w:before="240" w:after="40"/>
      <w:outlineLvl w:val="3"/>
    </w:pPr>
    <w:rPr>
      <w:b/>
      <w:lang w:eastAsia="es-MX"/>
    </w:rPr>
  </w:style>
  <w:style w:type="paragraph" w:styleId="Ttulo5">
    <w:name w:val="heading 5"/>
    <w:basedOn w:val="Normal"/>
    <w:next w:val="Normal"/>
    <w:link w:val="Ttulo5Car"/>
    <w:uiPriority w:val="9"/>
    <w:qFormat/>
    <w:rsid w:val="00E45AC5"/>
    <w:pPr>
      <w:keepNext/>
      <w:keepLines/>
      <w:spacing w:before="220" w:after="40"/>
      <w:outlineLvl w:val="4"/>
    </w:pPr>
    <w:rPr>
      <w:b/>
      <w:sz w:val="22"/>
      <w:szCs w:val="22"/>
      <w:lang w:eastAsia="es-MX"/>
    </w:rPr>
  </w:style>
  <w:style w:type="paragraph" w:styleId="Ttulo6">
    <w:name w:val="heading 6"/>
    <w:basedOn w:val="Normal"/>
    <w:next w:val="Normal"/>
    <w:link w:val="Ttulo6Car"/>
    <w:qFormat/>
    <w:rsid w:val="00E45AC5"/>
    <w:pPr>
      <w:keepNext/>
      <w:keepLines/>
      <w:spacing w:before="200" w:after="40"/>
      <w:outlineLvl w:val="5"/>
    </w:pPr>
    <w:rPr>
      <w:b/>
      <w:sz w:val="20"/>
      <w:szCs w:val="20"/>
      <w:lang w:eastAsia="es-MX"/>
    </w:rPr>
  </w:style>
  <w:style w:type="paragraph" w:styleId="Ttulo7">
    <w:name w:val="heading 7"/>
    <w:basedOn w:val="Normal"/>
    <w:next w:val="Normal"/>
    <w:link w:val="Ttulo7Car"/>
    <w:uiPriority w:val="9"/>
    <w:semiHidden/>
    <w:unhideWhenUsed/>
    <w:qFormat/>
    <w:rsid w:val="00E45AC5"/>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E45AC5"/>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E45AC5"/>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character" w:customStyle="1" w:styleId="Ttulo3Car">
    <w:name w:val="Título 3 Car"/>
    <w:basedOn w:val="Fuentedeprrafopredeter"/>
    <w:link w:val="Ttulo3"/>
    <w:uiPriority w:val="9"/>
    <w:rsid w:val="00A931E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931EF"/>
    <w:pPr>
      <w:ind w:left="283" w:hanging="283"/>
      <w:contextualSpacing/>
    </w:pPr>
  </w:style>
  <w:style w:type="paragraph" w:styleId="Lista2">
    <w:name w:val="List 2"/>
    <w:basedOn w:val="Normal"/>
    <w:uiPriority w:val="99"/>
    <w:unhideWhenUsed/>
    <w:rsid w:val="00A931EF"/>
    <w:pPr>
      <w:ind w:left="566" w:hanging="283"/>
      <w:contextualSpacing/>
    </w:pPr>
  </w:style>
  <w:style w:type="paragraph" w:styleId="Saludo">
    <w:name w:val="Salutation"/>
    <w:basedOn w:val="Normal"/>
    <w:next w:val="Normal"/>
    <w:link w:val="SaludoCar"/>
    <w:uiPriority w:val="99"/>
    <w:unhideWhenUsed/>
    <w:rsid w:val="00A931EF"/>
  </w:style>
  <w:style w:type="character" w:customStyle="1" w:styleId="SaludoCar">
    <w:name w:val="Saludo Car"/>
    <w:basedOn w:val="Fuentedeprrafopredeter"/>
    <w:link w:val="Saludo"/>
    <w:uiPriority w:val="99"/>
    <w:rsid w:val="00A931EF"/>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qFormat/>
    <w:rsid w:val="00A931EF"/>
    <w:pPr>
      <w:spacing w:after="120"/>
    </w:pPr>
  </w:style>
  <w:style w:type="character" w:customStyle="1" w:styleId="TextoindependienteCar">
    <w:name w:val="Texto independiente Car"/>
    <w:basedOn w:val="Fuentedeprrafopredeter"/>
    <w:link w:val="Textoindependiente"/>
    <w:uiPriority w:val="99"/>
    <w:rsid w:val="00A931E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931EF"/>
    <w:pPr>
      <w:spacing w:after="120"/>
      <w:ind w:left="283"/>
    </w:pPr>
  </w:style>
  <w:style w:type="character" w:customStyle="1" w:styleId="SangradetextonormalCar">
    <w:name w:val="Sangría de texto normal Car"/>
    <w:basedOn w:val="Fuentedeprrafopredeter"/>
    <w:link w:val="Sangradetextonormal"/>
    <w:uiPriority w:val="99"/>
    <w:rsid w:val="00A931E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931E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931EF"/>
    <w:rPr>
      <w:rFonts w:ascii="Times New Roman" w:eastAsia="Times New Roman" w:hAnsi="Times New Roman" w:cs="Times New Roman"/>
      <w:lang w:val="es-ES"/>
    </w:rPr>
  </w:style>
  <w:style w:type="paragraph" w:customStyle="1" w:styleId="j">
    <w:name w:val="j"/>
    <w:basedOn w:val="Normal"/>
    <w:rsid w:val="006D5FBA"/>
    <w:pPr>
      <w:spacing w:before="100" w:beforeAutospacing="1" w:after="100" w:afterAutospacing="1"/>
    </w:pPr>
    <w:rPr>
      <w:lang w:val="es-MX" w:eastAsia="es-MX"/>
    </w:rPr>
  </w:style>
  <w:style w:type="character" w:customStyle="1" w:styleId="u">
    <w:name w:val="u"/>
    <w:basedOn w:val="Fuentedeprrafopredeter"/>
    <w:rsid w:val="005978AC"/>
  </w:style>
  <w:style w:type="character" w:customStyle="1" w:styleId="TextonotapieCar1">
    <w:name w:val="Texto nota pie Car1"/>
    <w:basedOn w:val="Fuentedeprrafopredeter"/>
    <w:uiPriority w:val="99"/>
    <w:rsid w:val="00E50841"/>
    <w:rPr>
      <w:sz w:val="20"/>
      <w:szCs w:val="20"/>
    </w:rPr>
  </w:style>
  <w:style w:type="paragraph" w:customStyle="1" w:styleId="rtejustify">
    <w:name w:val="rtejustify"/>
    <w:basedOn w:val="Normal"/>
    <w:rsid w:val="00C46A5F"/>
    <w:pPr>
      <w:spacing w:before="100" w:beforeAutospacing="1" w:after="100" w:afterAutospacing="1"/>
    </w:pPr>
    <w:rPr>
      <w:lang w:val="es-MX" w:eastAsia="es-MX"/>
    </w:rPr>
  </w:style>
  <w:style w:type="character" w:styleId="nfasis">
    <w:name w:val="Emphasis"/>
    <w:basedOn w:val="Fuentedeprrafopredeter"/>
    <w:uiPriority w:val="20"/>
    <w:qFormat/>
    <w:rsid w:val="00A503C6"/>
    <w:rPr>
      <w:i/>
      <w:iCs/>
    </w:rPr>
  </w:style>
  <w:style w:type="paragraph" w:customStyle="1" w:styleId="j1">
    <w:name w:val="j1"/>
    <w:basedOn w:val="Normal"/>
    <w:rsid w:val="00927A5C"/>
    <w:pPr>
      <w:spacing w:before="100" w:beforeAutospacing="1" w:after="100" w:afterAutospacing="1"/>
    </w:pPr>
    <w:rPr>
      <w:lang w:val="es-MX" w:eastAsia="es-MX"/>
    </w:rPr>
  </w:style>
  <w:style w:type="character" w:customStyle="1" w:styleId="d">
    <w:name w:val="d"/>
    <w:basedOn w:val="Fuentedeprrafopredeter"/>
    <w:rsid w:val="00927A5C"/>
  </w:style>
  <w:style w:type="paragraph" w:styleId="NormalWeb">
    <w:name w:val="Normal (Web)"/>
    <w:basedOn w:val="Normal"/>
    <w:uiPriority w:val="99"/>
    <w:unhideWhenUsed/>
    <w:rsid w:val="00CC4609"/>
    <w:pPr>
      <w:spacing w:before="100" w:beforeAutospacing="1" w:after="100" w:afterAutospacing="1"/>
    </w:pPr>
    <w:rPr>
      <w:lang w:val="es-MX" w:eastAsia="es-MX"/>
    </w:rPr>
  </w:style>
  <w:style w:type="paragraph" w:styleId="Textosinformato">
    <w:name w:val="Plain Text"/>
    <w:basedOn w:val="Normal"/>
    <w:link w:val="TextosinformatoCar"/>
    <w:semiHidden/>
    <w:unhideWhenUsed/>
    <w:rsid w:val="000E2606"/>
    <w:rPr>
      <w:rFonts w:ascii="Courier New" w:hAnsi="Courier New"/>
      <w:sz w:val="20"/>
      <w:szCs w:val="20"/>
    </w:rPr>
  </w:style>
  <w:style w:type="character" w:customStyle="1" w:styleId="TextosinformatoCar">
    <w:name w:val="Texto sin formato Car"/>
    <w:basedOn w:val="Fuentedeprrafopredeter"/>
    <w:link w:val="Textosinformato"/>
    <w:semiHidden/>
    <w:rsid w:val="000E2606"/>
    <w:rPr>
      <w:rFonts w:ascii="Courier New" w:eastAsia="Times New Roman" w:hAnsi="Courier New" w:cs="Times New Roman"/>
      <w:sz w:val="20"/>
      <w:szCs w:val="20"/>
      <w:lang w:val="es-ES"/>
    </w:rPr>
  </w:style>
  <w:style w:type="character" w:styleId="Hipervnculovisitado">
    <w:name w:val="FollowedHyperlink"/>
    <w:basedOn w:val="Fuentedeprrafopredeter"/>
    <w:uiPriority w:val="99"/>
    <w:semiHidden/>
    <w:unhideWhenUsed/>
    <w:rsid w:val="00216941"/>
    <w:rPr>
      <w:color w:val="800080" w:themeColor="followedHyperlink"/>
      <w:u w:val="single"/>
    </w:rPr>
  </w:style>
  <w:style w:type="paragraph" w:customStyle="1" w:styleId="texto0">
    <w:name w:val="texto"/>
    <w:basedOn w:val="Normal"/>
    <w:rsid w:val="006F2BDE"/>
    <w:pPr>
      <w:spacing w:before="100" w:beforeAutospacing="1" w:after="100" w:afterAutospacing="1"/>
    </w:pPr>
    <w:rPr>
      <w:lang w:val="es-MX" w:eastAsia="es-MX"/>
    </w:rPr>
  </w:style>
  <w:style w:type="character" w:customStyle="1" w:styleId="Ttulo4Car">
    <w:name w:val="Título 4 Car"/>
    <w:basedOn w:val="Fuentedeprrafopredeter"/>
    <w:link w:val="Ttulo4"/>
    <w:uiPriority w:val="9"/>
    <w:rsid w:val="00E45AC5"/>
    <w:rPr>
      <w:rFonts w:ascii="Times New Roman" w:eastAsia="Times New Roman" w:hAnsi="Times New Roman" w:cs="Times New Roman"/>
      <w:b/>
      <w:lang w:val="es-ES" w:eastAsia="es-MX"/>
    </w:rPr>
  </w:style>
  <w:style w:type="character" w:customStyle="1" w:styleId="Ttulo5Car">
    <w:name w:val="Título 5 Car"/>
    <w:basedOn w:val="Fuentedeprrafopredeter"/>
    <w:link w:val="Ttulo5"/>
    <w:uiPriority w:val="9"/>
    <w:rsid w:val="00E45AC5"/>
    <w:rPr>
      <w:rFonts w:ascii="Times New Roman" w:eastAsia="Times New Roman" w:hAnsi="Times New Roman" w:cs="Times New Roman"/>
      <w:b/>
      <w:sz w:val="22"/>
      <w:szCs w:val="22"/>
      <w:lang w:val="es-ES" w:eastAsia="es-MX"/>
    </w:rPr>
  </w:style>
  <w:style w:type="character" w:customStyle="1" w:styleId="Ttulo6Car">
    <w:name w:val="Título 6 Car"/>
    <w:basedOn w:val="Fuentedeprrafopredeter"/>
    <w:link w:val="Ttulo6"/>
    <w:rsid w:val="00E45AC5"/>
    <w:rPr>
      <w:rFonts w:ascii="Times New Roman" w:eastAsia="Times New Roman" w:hAnsi="Times New Roman" w:cs="Times New Roman"/>
      <w:b/>
      <w:sz w:val="20"/>
      <w:szCs w:val="20"/>
      <w:lang w:val="es-ES" w:eastAsia="es-MX"/>
    </w:rPr>
  </w:style>
  <w:style w:type="character" w:customStyle="1" w:styleId="Ttulo7Car">
    <w:name w:val="Título 7 Car"/>
    <w:basedOn w:val="Fuentedeprrafopredeter"/>
    <w:link w:val="Ttulo7"/>
    <w:uiPriority w:val="9"/>
    <w:semiHidden/>
    <w:rsid w:val="00E45AC5"/>
    <w:rPr>
      <w:lang w:val="en-US" w:eastAsia="en-US"/>
    </w:rPr>
  </w:style>
  <w:style w:type="character" w:customStyle="1" w:styleId="Ttulo8Car">
    <w:name w:val="Título 8 Car"/>
    <w:basedOn w:val="Fuentedeprrafopredeter"/>
    <w:link w:val="Ttulo8"/>
    <w:uiPriority w:val="9"/>
    <w:semiHidden/>
    <w:rsid w:val="00E45AC5"/>
    <w:rPr>
      <w:i/>
      <w:iCs/>
      <w:lang w:val="en-US" w:eastAsia="en-US"/>
    </w:rPr>
  </w:style>
  <w:style w:type="character" w:customStyle="1" w:styleId="Ttulo9Car">
    <w:name w:val="Título 9 Car"/>
    <w:basedOn w:val="Fuentedeprrafopredeter"/>
    <w:link w:val="Ttulo9"/>
    <w:uiPriority w:val="9"/>
    <w:semiHidden/>
    <w:rsid w:val="00E45AC5"/>
    <w:rPr>
      <w:rFonts w:asciiTheme="majorHAnsi" w:eastAsiaTheme="majorEastAsia" w:hAnsiTheme="majorHAnsi" w:cstheme="majorBidi"/>
      <w:sz w:val="22"/>
      <w:szCs w:val="22"/>
      <w:lang w:val="en-US" w:eastAsia="en-US"/>
    </w:rPr>
  </w:style>
  <w:style w:type="table" w:customStyle="1" w:styleId="TableNormal">
    <w:name w:val="Table Normal"/>
    <w:rsid w:val="00E45AC5"/>
    <w:rPr>
      <w:rFonts w:ascii="Times New Roman" w:eastAsia="Times New Roman" w:hAnsi="Times New Roman" w:cs="Times New Roman"/>
      <w:lang w:val="es-ES"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E45AC5"/>
    <w:pPr>
      <w:keepNext/>
      <w:keepLines/>
      <w:spacing w:before="480" w:after="120"/>
    </w:pPr>
    <w:rPr>
      <w:b/>
      <w:sz w:val="72"/>
      <w:szCs w:val="72"/>
      <w:lang w:eastAsia="es-MX"/>
    </w:rPr>
  </w:style>
  <w:style w:type="character" w:customStyle="1" w:styleId="PuestoCar">
    <w:name w:val="Puesto Car"/>
    <w:basedOn w:val="Fuentedeprrafopredeter"/>
    <w:link w:val="Puesto"/>
    <w:uiPriority w:val="10"/>
    <w:rsid w:val="00E45AC5"/>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E45AC5"/>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E45AC5"/>
    <w:rPr>
      <w:rFonts w:ascii="Georgia" w:eastAsia="Georgia" w:hAnsi="Georgia" w:cs="Georgia"/>
      <w:i/>
      <w:color w:val="666666"/>
      <w:sz w:val="48"/>
      <w:szCs w:val="48"/>
      <w:lang w:val="es-ES" w:eastAsia="es-MX"/>
    </w:rPr>
  </w:style>
  <w:style w:type="character" w:styleId="Refdecomentario">
    <w:name w:val="annotation reference"/>
    <w:basedOn w:val="Fuentedeprrafopredeter"/>
    <w:uiPriority w:val="99"/>
    <w:semiHidden/>
    <w:unhideWhenUsed/>
    <w:rsid w:val="00E45AC5"/>
    <w:rPr>
      <w:sz w:val="16"/>
      <w:szCs w:val="16"/>
    </w:rPr>
  </w:style>
  <w:style w:type="paragraph" w:styleId="Textocomentario">
    <w:name w:val="annotation text"/>
    <w:basedOn w:val="Normal"/>
    <w:link w:val="TextocomentarioCar"/>
    <w:uiPriority w:val="99"/>
    <w:semiHidden/>
    <w:unhideWhenUsed/>
    <w:rsid w:val="00E45AC5"/>
    <w:rPr>
      <w:sz w:val="20"/>
      <w:szCs w:val="20"/>
    </w:rPr>
  </w:style>
  <w:style w:type="character" w:customStyle="1" w:styleId="TextocomentarioCar">
    <w:name w:val="Texto comentario Car"/>
    <w:basedOn w:val="Fuentedeprrafopredeter"/>
    <w:link w:val="Textocomentario"/>
    <w:uiPriority w:val="99"/>
    <w:semiHidden/>
    <w:rsid w:val="00E45AC5"/>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E45AC5"/>
    <w:rPr>
      <w:b/>
      <w:bCs/>
    </w:rPr>
  </w:style>
  <w:style w:type="character" w:customStyle="1" w:styleId="AsuntodelcomentarioCar">
    <w:name w:val="Asunto del comentario Car"/>
    <w:basedOn w:val="TextocomentarioCar"/>
    <w:link w:val="Asuntodelcomentario"/>
    <w:uiPriority w:val="99"/>
    <w:semiHidden/>
    <w:rsid w:val="00E45AC5"/>
    <w:rPr>
      <w:rFonts w:ascii="Times New Roman" w:eastAsia="Times New Roman" w:hAnsi="Times New Roman" w:cs="Times New Roman"/>
      <w:b/>
      <w:bCs/>
      <w:sz w:val="20"/>
      <w:szCs w:val="20"/>
      <w:lang w:val="es-ES"/>
    </w:rPr>
  </w:style>
  <w:style w:type="character" w:customStyle="1" w:styleId="Mencionar1">
    <w:name w:val="Mencionar1"/>
    <w:basedOn w:val="Fuentedeprrafopredeter"/>
    <w:uiPriority w:val="99"/>
    <w:semiHidden/>
    <w:unhideWhenUsed/>
    <w:rsid w:val="00E45AC5"/>
    <w:rPr>
      <w:color w:val="2B579A"/>
      <w:shd w:val="clear" w:color="auto" w:fill="E6E6E6"/>
    </w:rPr>
  </w:style>
  <w:style w:type="character" w:customStyle="1" w:styleId="Mencionar2">
    <w:name w:val="Mencionar2"/>
    <w:basedOn w:val="Fuentedeprrafopredeter"/>
    <w:uiPriority w:val="99"/>
    <w:semiHidden/>
    <w:unhideWhenUsed/>
    <w:rsid w:val="00E45AC5"/>
    <w:rPr>
      <w:color w:val="2B579A"/>
      <w:shd w:val="clear" w:color="auto" w:fill="E6E6E6"/>
    </w:rPr>
  </w:style>
  <w:style w:type="character" w:customStyle="1" w:styleId="maestrofonttexto">
    <w:name w:val="maestro_fonttexto"/>
    <w:basedOn w:val="Fuentedeprrafopredeter"/>
    <w:rsid w:val="00E45AC5"/>
  </w:style>
  <w:style w:type="paragraph" w:styleId="HTMLconformatoprevio">
    <w:name w:val="HTML Preformatted"/>
    <w:basedOn w:val="Normal"/>
    <w:link w:val="HTMLconformatoprevioCar"/>
    <w:uiPriority w:val="99"/>
    <w:semiHidden/>
    <w:unhideWhenUsed/>
    <w:rsid w:val="00E45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E45AC5"/>
    <w:rPr>
      <w:rFonts w:ascii="Courier New" w:eastAsia="Times New Roman" w:hAnsi="Courier New" w:cs="Courier New"/>
      <w:sz w:val="20"/>
      <w:szCs w:val="20"/>
      <w:lang w:val="es-MX" w:eastAsia="es-MX"/>
    </w:rPr>
  </w:style>
  <w:style w:type="character" w:customStyle="1" w:styleId="CharacterStyle1">
    <w:name w:val="Character Style 1"/>
    <w:uiPriority w:val="99"/>
    <w:rsid w:val="00E45AC5"/>
    <w:rPr>
      <w:sz w:val="20"/>
      <w:szCs w:val="20"/>
    </w:rPr>
  </w:style>
  <w:style w:type="paragraph" w:customStyle="1" w:styleId="Estilo1">
    <w:name w:val="Estilo1"/>
    <w:basedOn w:val="Textoindependiente"/>
    <w:rsid w:val="00E45AC5"/>
    <w:rPr>
      <w:sz w:val="20"/>
      <w:szCs w:val="20"/>
      <w:lang w:val="es-MX"/>
    </w:rPr>
  </w:style>
  <w:style w:type="paragraph" w:styleId="Lista3">
    <w:name w:val="List 3"/>
    <w:basedOn w:val="Normal"/>
    <w:uiPriority w:val="99"/>
    <w:unhideWhenUsed/>
    <w:rsid w:val="00E45AC5"/>
    <w:pPr>
      <w:ind w:left="849" w:hanging="283"/>
      <w:contextualSpacing/>
    </w:pPr>
    <w:rPr>
      <w:sz w:val="20"/>
      <w:szCs w:val="20"/>
    </w:rPr>
  </w:style>
  <w:style w:type="paragraph" w:styleId="Lista4">
    <w:name w:val="List 4"/>
    <w:basedOn w:val="Normal"/>
    <w:uiPriority w:val="99"/>
    <w:unhideWhenUsed/>
    <w:rsid w:val="00E45AC5"/>
    <w:pPr>
      <w:ind w:left="1132" w:hanging="283"/>
      <w:contextualSpacing/>
    </w:pPr>
    <w:rPr>
      <w:sz w:val="20"/>
      <w:szCs w:val="20"/>
    </w:rPr>
  </w:style>
  <w:style w:type="paragraph" w:styleId="Listaconvietas2">
    <w:name w:val="List Bullet 2"/>
    <w:basedOn w:val="Normal"/>
    <w:uiPriority w:val="99"/>
    <w:unhideWhenUsed/>
    <w:rsid w:val="00E45AC5"/>
    <w:pPr>
      <w:numPr>
        <w:numId w:val="5"/>
      </w:numPr>
      <w:contextualSpacing/>
    </w:pPr>
    <w:rPr>
      <w:sz w:val="20"/>
      <w:szCs w:val="20"/>
    </w:rPr>
  </w:style>
  <w:style w:type="character" w:customStyle="1" w:styleId="Mencionar3">
    <w:name w:val="Mencionar3"/>
    <w:basedOn w:val="Fuentedeprrafopredeter"/>
    <w:uiPriority w:val="99"/>
    <w:semiHidden/>
    <w:unhideWhenUsed/>
    <w:rsid w:val="00E45AC5"/>
    <w:rPr>
      <w:color w:val="2B579A"/>
      <w:shd w:val="clear" w:color="auto" w:fill="E6E6E6"/>
    </w:rPr>
  </w:style>
  <w:style w:type="character" w:customStyle="1" w:styleId="Mencionar4">
    <w:name w:val="Mencionar4"/>
    <w:basedOn w:val="Fuentedeprrafopredeter"/>
    <w:uiPriority w:val="99"/>
    <w:semiHidden/>
    <w:unhideWhenUsed/>
    <w:rsid w:val="00E45AC5"/>
    <w:rPr>
      <w:color w:val="2B579A"/>
      <w:shd w:val="clear" w:color="auto" w:fill="E6E6E6"/>
    </w:rPr>
  </w:style>
  <w:style w:type="character" w:customStyle="1" w:styleId="maestrofonttexto1">
    <w:name w:val="maestro_fonttexto1"/>
    <w:basedOn w:val="Fuentedeprrafopredeter"/>
    <w:rsid w:val="00E45AC5"/>
    <w:rPr>
      <w:rFonts w:ascii="Arial" w:hAnsi="Arial" w:cs="Arial" w:hint="default"/>
      <w:sz w:val="15"/>
      <w:szCs w:val="15"/>
    </w:rPr>
  </w:style>
  <w:style w:type="paragraph" w:customStyle="1" w:styleId="m1691910221459291997gmail-msolistparagraph">
    <w:name w:val="m_1691910221459291997gmail-msolistparagraph"/>
    <w:basedOn w:val="Normal"/>
    <w:rsid w:val="00E45AC5"/>
    <w:pPr>
      <w:spacing w:before="100" w:beforeAutospacing="1" w:after="100" w:afterAutospacing="1"/>
    </w:pPr>
    <w:rPr>
      <w:lang w:val="es-MX" w:eastAsia="es-MX"/>
    </w:rPr>
  </w:style>
  <w:style w:type="paragraph" w:customStyle="1" w:styleId="m1691910221459291997gmail-msofootnotetext">
    <w:name w:val="m_1691910221459291997gmail-msofootnotetext"/>
    <w:basedOn w:val="Normal"/>
    <w:rsid w:val="00E45AC5"/>
    <w:pPr>
      <w:spacing w:before="100" w:beforeAutospacing="1" w:after="100" w:afterAutospacing="1"/>
    </w:pPr>
    <w:rPr>
      <w:lang w:val="es-MX" w:eastAsia="es-MX"/>
    </w:rPr>
  </w:style>
  <w:style w:type="character" w:customStyle="1" w:styleId="m1691910221459291997gmail-msofootnotereference">
    <w:name w:val="m_1691910221459291997gmail-msofootnotereference"/>
    <w:basedOn w:val="Fuentedeprrafopredeter"/>
    <w:rsid w:val="00E45AC5"/>
  </w:style>
  <w:style w:type="paragraph" w:styleId="Textoindependiente2">
    <w:name w:val="Body Text 2"/>
    <w:basedOn w:val="Normal"/>
    <w:link w:val="Textoindependiente2Car"/>
    <w:uiPriority w:val="99"/>
    <w:unhideWhenUsed/>
    <w:rsid w:val="00E45AC5"/>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E45AC5"/>
    <w:rPr>
      <w:rFonts w:ascii="Times New Roman" w:eastAsia="Times New Roman" w:hAnsi="Times New Roman" w:cs="Times New Roman"/>
      <w:lang w:val="es-MX"/>
    </w:rPr>
  </w:style>
  <w:style w:type="paragraph" w:customStyle="1" w:styleId="TableParagraph">
    <w:name w:val="Table Paragraph"/>
    <w:basedOn w:val="Normal"/>
    <w:uiPriority w:val="1"/>
    <w:qFormat/>
    <w:rsid w:val="00E45AC5"/>
    <w:pPr>
      <w:autoSpaceDE w:val="0"/>
      <w:autoSpaceDN w:val="0"/>
      <w:adjustRightInd w:val="0"/>
    </w:pPr>
    <w:rPr>
      <w:rFonts w:eastAsiaTheme="minorHAnsi"/>
      <w:lang w:val="es-MX" w:eastAsia="en-US"/>
    </w:rPr>
  </w:style>
  <w:style w:type="paragraph" w:customStyle="1" w:styleId="m-698976158124685028gmail-msolistparagraph">
    <w:name w:val="m_-698976158124685028gmail-msolistparagraph"/>
    <w:basedOn w:val="Normal"/>
    <w:rsid w:val="00E45AC5"/>
    <w:pPr>
      <w:spacing w:before="100" w:beforeAutospacing="1" w:after="100" w:afterAutospacing="1"/>
    </w:pPr>
    <w:rPr>
      <w:lang w:val="es-MX" w:eastAsia="es-MX"/>
    </w:rPr>
  </w:style>
  <w:style w:type="paragraph" w:customStyle="1" w:styleId="m-698976158124685028gmail-default">
    <w:name w:val="m_-698976158124685028gmail-default"/>
    <w:basedOn w:val="Normal"/>
    <w:rsid w:val="00E45AC5"/>
    <w:pPr>
      <w:spacing w:before="100" w:beforeAutospacing="1" w:after="100" w:afterAutospacing="1"/>
    </w:pPr>
    <w:rPr>
      <w:lang w:val="es-MX" w:eastAsia="es-MX"/>
    </w:rPr>
  </w:style>
  <w:style w:type="paragraph" w:customStyle="1" w:styleId="m-698976158124685028gmail-m483811427706604298gmail-msolistparagraph">
    <w:name w:val="m_-698976158124685028gmail-m483811427706604298gmail-msolistparagraph"/>
    <w:basedOn w:val="Normal"/>
    <w:rsid w:val="00E45AC5"/>
    <w:pPr>
      <w:spacing w:before="100" w:beforeAutospacing="1" w:after="100" w:afterAutospacing="1"/>
    </w:pPr>
    <w:rPr>
      <w:lang w:val="es-MX" w:eastAsia="es-MX"/>
    </w:rPr>
  </w:style>
  <w:style w:type="paragraph" w:customStyle="1" w:styleId="m-698976158124685028gmail-msonormal">
    <w:name w:val="m_-698976158124685028gmail-msonormal"/>
    <w:basedOn w:val="Normal"/>
    <w:rsid w:val="00E45AC5"/>
    <w:pPr>
      <w:spacing w:before="100" w:beforeAutospacing="1" w:after="100" w:afterAutospacing="1"/>
    </w:pPr>
    <w:rPr>
      <w:lang w:val="es-MX" w:eastAsia="es-MX"/>
    </w:rPr>
  </w:style>
  <w:style w:type="character" w:customStyle="1" w:styleId="m-698976158124685028gmail-apple-converted-space">
    <w:name w:val="m_-698976158124685028gmail-apple-converted-space"/>
    <w:basedOn w:val="Fuentedeprrafopredeter"/>
    <w:rsid w:val="00E45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78312">
      <w:bodyDiv w:val="1"/>
      <w:marLeft w:val="0"/>
      <w:marRight w:val="0"/>
      <w:marTop w:val="0"/>
      <w:marBottom w:val="0"/>
      <w:divBdr>
        <w:top w:val="none" w:sz="0" w:space="0" w:color="auto"/>
        <w:left w:val="none" w:sz="0" w:space="0" w:color="auto"/>
        <w:bottom w:val="none" w:sz="0" w:space="0" w:color="auto"/>
        <w:right w:val="none" w:sz="0" w:space="0" w:color="auto"/>
      </w:divBdr>
    </w:div>
    <w:div w:id="111753852">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1378907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3781874">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3496253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7213669">
      <w:bodyDiv w:val="1"/>
      <w:marLeft w:val="0"/>
      <w:marRight w:val="0"/>
      <w:marTop w:val="0"/>
      <w:marBottom w:val="0"/>
      <w:divBdr>
        <w:top w:val="none" w:sz="0" w:space="0" w:color="auto"/>
        <w:left w:val="none" w:sz="0" w:space="0" w:color="auto"/>
        <w:bottom w:val="none" w:sz="0" w:space="0" w:color="auto"/>
        <w:right w:val="none" w:sz="0" w:space="0" w:color="auto"/>
      </w:divBdr>
    </w:div>
    <w:div w:id="52660644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8388264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14505903">
      <w:bodyDiv w:val="1"/>
      <w:marLeft w:val="0"/>
      <w:marRight w:val="0"/>
      <w:marTop w:val="0"/>
      <w:marBottom w:val="0"/>
      <w:divBdr>
        <w:top w:val="none" w:sz="0" w:space="0" w:color="auto"/>
        <w:left w:val="none" w:sz="0" w:space="0" w:color="auto"/>
        <w:bottom w:val="none" w:sz="0" w:space="0" w:color="auto"/>
        <w:right w:val="none" w:sz="0" w:space="0" w:color="auto"/>
      </w:divBdr>
    </w:div>
    <w:div w:id="718431159">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0221111">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16209168">
      <w:bodyDiv w:val="1"/>
      <w:marLeft w:val="0"/>
      <w:marRight w:val="0"/>
      <w:marTop w:val="0"/>
      <w:marBottom w:val="0"/>
      <w:divBdr>
        <w:top w:val="none" w:sz="0" w:space="0" w:color="auto"/>
        <w:left w:val="none" w:sz="0" w:space="0" w:color="auto"/>
        <w:bottom w:val="none" w:sz="0" w:space="0" w:color="auto"/>
        <w:right w:val="none" w:sz="0" w:space="0" w:color="auto"/>
      </w:divBdr>
    </w:div>
    <w:div w:id="947080481">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26715456">
      <w:bodyDiv w:val="1"/>
      <w:marLeft w:val="0"/>
      <w:marRight w:val="0"/>
      <w:marTop w:val="0"/>
      <w:marBottom w:val="0"/>
      <w:divBdr>
        <w:top w:val="none" w:sz="0" w:space="0" w:color="auto"/>
        <w:left w:val="none" w:sz="0" w:space="0" w:color="auto"/>
        <w:bottom w:val="none" w:sz="0" w:space="0" w:color="auto"/>
        <w:right w:val="none" w:sz="0" w:space="0" w:color="auto"/>
      </w:divBdr>
      <w:divsChild>
        <w:div w:id="599871055">
          <w:marLeft w:val="0"/>
          <w:marRight w:val="0"/>
          <w:marTop w:val="0"/>
          <w:marBottom w:val="0"/>
          <w:divBdr>
            <w:top w:val="none" w:sz="0" w:space="0" w:color="auto"/>
            <w:left w:val="none" w:sz="0" w:space="0" w:color="auto"/>
            <w:bottom w:val="none" w:sz="0" w:space="0" w:color="auto"/>
            <w:right w:val="none" w:sz="0" w:space="0" w:color="auto"/>
          </w:divBdr>
        </w:div>
      </w:divsChild>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7376727">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89121671">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2705404">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12970110">
      <w:bodyDiv w:val="1"/>
      <w:marLeft w:val="0"/>
      <w:marRight w:val="0"/>
      <w:marTop w:val="0"/>
      <w:marBottom w:val="0"/>
      <w:divBdr>
        <w:top w:val="none" w:sz="0" w:space="0" w:color="auto"/>
        <w:left w:val="none" w:sz="0" w:space="0" w:color="auto"/>
        <w:bottom w:val="none" w:sz="0" w:space="0" w:color="auto"/>
        <w:right w:val="none" w:sz="0" w:space="0" w:color="auto"/>
      </w:divBdr>
    </w:div>
    <w:div w:id="1455127179">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63826365">
      <w:bodyDiv w:val="1"/>
      <w:marLeft w:val="0"/>
      <w:marRight w:val="0"/>
      <w:marTop w:val="0"/>
      <w:marBottom w:val="0"/>
      <w:divBdr>
        <w:top w:val="none" w:sz="0" w:space="0" w:color="auto"/>
        <w:left w:val="none" w:sz="0" w:space="0" w:color="auto"/>
        <w:bottom w:val="none" w:sz="0" w:space="0" w:color="auto"/>
        <w:right w:val="none" w:sz="0" w:space="0" w:color="auto"/>
      </w:divBdr>
      <w:divsChild>
        <w:div w:id="2047674328">
          <w:marLeft w:val="0"/>
          <w:marRight w:val="0"/>
          <w:marTop w:val="210"/>
          <w:marBottom w:val="0"/>
          <w:divBdr>
            <w:top w:val="none" w:sz="0" w:space="0" w:color="auto"/>
            <w:left w:val="none" w:sz="0" w:space="0" w:color="auto"/>
            <w:bottom w:val="none" w:sz="0" w:space="0" w:color="auto"/>
            <w:right w:val="none" w:sz="0" w:space="0" w:color="auto"/>
          </w:divBdr>
        </w:div>
        <w:div w:id="87703919">
          <w:marLeft w:val="972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5749296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0662334">
      <w:bodyDiv w:val="1"/>
      <w:marLeft w:val="0"/>
      <w:marRight w:val="0"/>
      <w:marTop w:val="0"/>
      <w:marBottom w:val="0"/>
      <w:divBdr>
        <w:top w:val="none" w:sz="0" w:space="0" w:color="auto"/>
        <w:left w:val="none" w:sz="0" w:space="0" w:color="auto"/>
        <w:bottom w:val="none" w:sz="0" w:space="0" w:color="auto"/>
        <w:right w:val="none" w:sz="0" w:space="0" w:color="auto"/>
      </w:divBdr>
    </w:div>
    <w:div w:id="1803228466">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4560510">
      <w:bodyDiv w:val="1"/>
      <w:marLeft w:val="0"/>
      <w:marRight w:val="0"/>
      <w:marTop w:val="0"/>
      <w:marBottom w:val="0"/>
      <w:divBdr>
        <w:top w:val="none" w:sz="0" w:space="0" w:color="auto"/>
        <w:left w:val="none" w:sz="0" w:space="0" w:color="auto"/>
        <w:bottom w:val="none" w:sz="0" w:space="0" w:color="auto"/>
        <w:right w:val="none" w:sz="0" w:space="0" w:color="auto"/>
      </w:divBdr>
    </w:div>
    <w:div w:id="1854416455">
      <w:bodyDiv w:val="1"/>
      <w:marLeft w:val="0"/>
      <w:marRight w:val="0"/>
      <w:marTop w:val="0"/>
      <w:marBottom w:val="0"/>
      <w:divBdr>
        <w:top w:val="none" w:sz="0" w:space="0" w:color="auto"/>
        <w:left w:val="none" w:sz="0" w:space="0" w:color="auto"/>
        <w:bottom w:val="none" w:sz="0" w:space="0" w:color="auto"/>
        <w:right w:val="none" w:sz="0" w:space="0" w:color="auto"/>
      </w:divBdr>
    </w:div>
    <w:div w:id="1870340244">
      <w:bodyDiv w:val="1"/>
      <w:marLeft w:val="0"/>
      <w:marRight w:val="0"/>
      <w:marTop w:val="0"/>
      <w:marBottom w:val="0"/>
      <w:divBdr>
        <w:top w:val="none" w:sz="0" w:space="0" w:color="auto"/>
        <w:left w:val="none" w:sz="0" w:space="0" w:color="auto"/>
        <w:bottom w:val="none" w:sz="0" w:space="0" w:color="auto"/>
        <w:right w:val="none" w:sz="0" w:space="0" w:color="auto"/>
      </w:divBdr>
    </w:div>
    <w:div w:id="1965234851">
      <w:bodyDiv w:val="1"/>
      <w:marLeft w:val="0"/>
      <w:marRight w:val="0"/>
      <w:marTop w:val="0"/>
      <w:marBottom w:val="0"/>
      <w:divBdr>
        <w:top w:val="none" w:sz="0" w:space="0" w:color="auto"/>
        <w:left w:val="none" w:sz="0" w:space="0" w:color="auto"/>
        <w:bottom w:val="none" w:sz="0" w:space="0" w:color="auto"/>
        <w:right w:val="none" w:sz="0" w:space="0" w:color="auto"/>
      </w:divBdr>
    </w:div>
    <w:div w:id="1970896211">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54232144">
      <w:bodyDiv w:val="1"/>
      <w:marLeft w:val="0"/>
      <w:marRight w:val="0"/>
      <w:marTop w:val="0"/>
      <w:marBottom w:val="0"/>
      <w:divBdr>
        <w:top w:val="none" w:sz="0" w:space="0" w:color="auto"/>
        <w:left w:val="none" w:sz="0" w:space="0" w:color="auto"/>
        <w:bottom w:val="none" w:sz="0" w:space="0" w:color="auto"/>
        <w:right w:val="none" w:sz="0" w:space="0" w:color="auto"/>
      </w:divBdr>
    </w:div>
    <w:div w:id="2064988027">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2290997">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upload/2018/pnt/Archivo1536174867720.docx" TargetMode="External"/><Relationship Id="rId13" Type="http://schemas.openxmlformats.org/officeDocument/2006/relationships/hyperlink" Target="https://www.saimex.org.mx/saimex/solicitud/downloadAttach/599809.p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597260.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89189.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imex.org.mx/saimex/solicitud/downloadAttach/586290.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A5240-C4A6-4D83-B3EE-991B75D4A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5780</TotalTime>
  <Pages>18</Pages>
  <Words>3979</Words>
  <Characters>21887</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296</cp:revision>
  <cp:lastPrinted>2019-01-17T01:29:00Z</cp:lastPrinted>
  <dcterms:created xsi:type="dcterms:W3CDTF">2017-09-05T16:40:00Z</dcterms:created>
  <dcterms:modified xsi:type="dcterms:W3CDTF">2019-02-18T23:54:00Z</dcterms:modified>
</cp:coreProperties>
</file>